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815A4" w14:textId="77777777" w:rsidR="005C7EBF" w:rsidRDefault="005C7EBF">
      <w:pPr>
        <w:pStyle w:val="Heading1"/>
        <w:pBdr>
          <w:bottom w:val="single" w:sz="8" w:space="0" w:color="auto"/>
        </w:pBdr>
        <w:spacing w:before="160" w:after="160"/>
        <w:rPr>
          <w:sz w:val="24"/>
          <w:szCs w:val="24"/>
        </w:rPr>
      </w:pPr>
      <w:r>
        <w:rPr>
          <w:b/>
          <w:bCs/>
          <w:sz w:val="24"/>
          <w:szCs w:val="24"/>
        </w:rPr>
        <w:t>Be Someone's Jonathan</w:t>
      </w:r>
    </w:p>
    <w:p w14:paraId="4703177C" w14:textId="77777777" w:rsidR="005C7EBF" w:rsidRDefault="005C7EBF">
      <w:pPr>
        <w:spacing w:before="240"/>
      </w:pPr>
      <w:r>
        <w:rPr>
          <w:rFonts w:ascii="Source Sans Pro" w:hAnsi="Source Sans Pro" w:cs="Source Sans Pro"/>
        </w:rPr>
        <w:t>Rev. Derek Geldart</w:t>
      </w:r>
    </w:p>
    <w:p w14:paraId="5CA8C0E5" w14:textId="77777777" w:rsidR="005C7EBF" w:rsidRDefault="005C7EBF">
      <w:pPr>
        <w:spacing w:before="240"/>
      </w:pPr>
      <w:r>
        <w:rPr>
          <w:rFonts w:ascii="Source Sans Pro" w:hAnsi="Source Sans Pro" w:cs="Source Sans Pro"/>
        </w:rPr>
        <w:t>Encouragement / 1 Samuel 23:14–18</w:t>
      </w:r>
    </w:p>
    <w:p w14:paraId="50FCEAA8" w14:textId="77777777" w:rsidR="005C7EBF" w:rsidRDefault="005C7EBF">
      <w:pPr>
        <w:pBdr>
          <w:top w:val="single" w:sz="8" w:space="0" w:color="auto"/>
        </w:pBdr>
        <w:spacing w:before="240"/>
      </w:pPr>
      <w:r>
        <w:rPr>
          <w:rFonts w:ascii="Source Sans Pro" w:hAnsi="Source Sans Pro" w:cs="Source Sans Pro"/>
          <w:sz w:val="26"/>
          <w:szCs w:val="26"/>
        </w:rPr>
        <w:t> </w:t>
      </w:r>
    </w:p>
    <w:p w14:paraId="11C3043A" w14:textId="77777777" w:rsidR="005C7EBF" w:rsidRDefault="005C7EBF">
      <w:pPr>
        <w:spacing w:before="180" w:after="180"/>
      </w:pPr>
      <w:r>
        <w:rPr>
          <w:rFonts w:ascii="Source Sans Pro" w:hAnsi="Source Sans Pro" w:cs="Source Sans Pro"/>
          <w:sz w:val="28"/>
          <w:szCs w:val="28"/>
        </w:rPr>
        <w:t xml:space="preserve">    I wonder how many Christians we meet every week who are silently struggling with discouragement or despair. When we meet someone, we often greet them by asking, “How was your week?” or “How have things been going lately?” Sometimes that simple question opens the door to a serious conversation about trials and struggles they have been experiencing. And when it does, we have an opportunity to respond in a way that builds them up in their faith—to offer them the same comfort we ourselves have received from God (</w:t>
      </w:r>
      <w:hyperlink r:id="rId4" w:history="1">
        <w:r>
          <w:rPr>
            <w:rFonts w:ascii="Source Sans Pro" w:hAnsi="Source Sans Pro" w:cs="Source Sans Pro"/>
            <w:color w:val="0000FF"/>
            <w:sz w:val="28"/>
            <w:szCs w:val="28"/>
            <w:u w:val="single"/>
          </w:rPr>
          <w:t>2 Corinthians 1:3–4</w:t>
        </w:r>
      </w:hyperlink>
      <w:r>
        <w:rPr>
          <w:rFonts w:ascii="Source Sans Pro" w:hAnsi="Source Sans Pro" w:cs="Source Sans Pro"/>
          <w:sz w:val="28"/>
          <w:szCs w:val="28"/>
        </w:rPr>
        <w:t>). But how often do we receive the familiar answer, “It was good, thanks,” and never really know what those few words may be hiding? People come to church. They shake hands. They sing the hymns. They worship. They may even serve and encourage others. Yet on the inside they can be exhausted and overwhelmed, carrying battle scars from life that are deeply entrenched upon their hearts.  Behind the smile, there may be a private dialogue of despair that sounds something like this: I don't know how much longer I can keep doing this. I'm tired of fighting the same battles with no victory in sight. I thought things would be different by now. I know what God has promised. I just can't seem to find the strength to hold onto it right now. Why does everyone else seem to be moving forward while I'm still stuck here? Where is God in all of this? Has He forgotten me?</w:t>
      </w:r>
    </w:p>
    <w:p w14:paraId="0185ECB5" w14:textId="77777777" w:rsidR="005C7EBF" w:rsidRDefault="005C7EBF">
      <w:pPr>
        <w:spacing w:before="180" w:after="180"/>
      </w:pPr>
      <w:r>
        <w:rPr>
          <w:rFonts w:ascii="Source Sans Pro" w:hAnsi="Source Sans Pro" w:cs="Source Sans Pro"/>
          <w:sz w:val="28"/>
          <w:szCs w:val="28"/>
        </w:rPr>
        <w:t xml:space="preserve">     We see people—but do we really see those who are hurting silently around us? And even when God opens our eyes to someone's pain, sometimes we do nothing because we are afraid that we don't know how to help. We see someone hurting and wonder, “What could I possibly say that would make their situation better?” What if their wounds are so deep that our words seem inadequate? What if their despair is so intense that even the Scriptures they once held tightly </w:t>
      </w:r>
      <w:r>
        <w:rPr>
          <w:rFonts w:ascii="Source Sans Pro" w:hAnsi="Source Sans Pro" w:cs="Source Sans Pro"/>
          <w:sz w:val="28"/>
          <w:szCs w:val="28"/>
        </w:rPr>
        <w:lastRenderedPageBreak/>
        <w:t>seem difficult for them to grasp? What if entering their pain means walking beneath the dark clouds of their discouragement with them, and that makes us uncomfortable? So when someone says, “I'm good, thanks,” even though something in their face tells us otherwise, it can be easier not to ask another question. We walk away—and sometimes later wonder whether we could have done more.  But perhaps we begin with the wrong assumption. God may not be asking us to fix their circumstances. He may simply be asking us to enter their wilderness and help them find strength in Him. Today's message is about our responsibility before God to come alongside people in their time of need. We often cannot change their circumstances, but we can change how we respond to their pain. And we need to remember that being in the will of God does not mean that we will never become discouraged.</w:t>
      </w:r>
    </w:p>
    <w:p w14:paraId="09D681BF" w14:textId="77777777" w:rsidR="005C7EBF" w:rsidRDefault="005C7EBF">
      <w:pPr>
        <w:spacing w:before="180" w:after="180"/>
      </w:pPr>
      <w:r>
        <w:rPr>
          <w:rFonts w:ascii="Source Sans Pro" w:hAnsi="Source Sans Pro" w:cs="Source Sans Pro"/>
          <w:sz w:val="28"/>
          <w:szCs w:val="28"/>
        </w:rPr>
        <w:t xml:space="preserve">     Jeremiah knew discouragement as he suffered for faithfully proclaiming God's Word. Moses knew what it was to lead a people who repeatedly grumbled and rebelled in the wilderness. Even the apostle Paul knew what it was to become deeply discouraged. When he arrived in Macedonia, he wrote, “We had no rest, but we were harassed at every turn—conflicts on the outside, fears within” (</w:t>
      </w:r>
      <w:hyperlink r:id="rId5" w:history="1">
        <w:r>
          <w:rPr>
            <w:rFonts w:ascii="Source Sans Pro" w:hAnsi="Source Sans Pro" w:cs="Source Sans Pro"/>
            <w:color w:val="0000FF"/>
            <w:sz w:val="28"/>
            <w:szCs w:val="28"/>
            <w:u w:val="single"/>
          </w:rPr>
          <w:t>2 Corinthians 7:5</w:t>
        </w:r>
      </w:hyperlink>
      <w:r>
        <w:rPr>
          <w:rFonts w:ascii="Source Sans Pro" w:hAnsi="Source Sans Pro" w:cs="Source Sans Pro"/>
          <w:sz w:val="28"/>
          <w:szCs w:val="28"/>
        </w:rPr>
        <w:t>). But listen to what Paul says next: “But God, who comforts the downcast, comforted us by the coming of Titus” (</w:t>
      </w:r>
      <w:hyperlink r:id="rId6" w:history="1">
        <w:r>
          <w:rPr>
            <w:rFonts w:ascii="Source Sans Pro" w:hAnsi="Source Sans Pro" w:cs="Source Sans Pro"/>
            <w:color w:val="0000FF"/>
            <w:sz w:val="28"/>
            <w:szCs w:val="28"/>
            <w:u w:val="single"/>
          </w:rPr>
          <w:t>2 Corinthians 7:6</w:t>
        </w:r>
      </w:hyperlink>
      <w:r>
        <w:rPr>
          <w:rFonts w:ascii="Source Sans Pro" w:hAnsi="Source Sans Pro" w:cs="Source Sans Pro"/>
          <w:sz w:val="28"/>
          <w:szCs w:val="28"/>
        </w:rPr>
        <w:t>). Don't miss that. God comforted Paul—but He used Titus to do it. Sometimes God's answer to a discouraged person's prayer is another believer who is willing to show up.  Centuries earlier, as Isaiah looked ahead to a time when God's people would face judgment, exile, vulnerability, and an uncertain future, God gave them these words: “So do not fear, for I am with you; do not be dismayed, for I am your God. I will strengthen you and help you; I will uphold you with my righteous right hand” (</w:t>
      </w:r>
      <w:hyperlink r:id="rId7" w:history="1">
        <w:r>
          <w:rPr>
            <w:rFonts w:ascii="Source Sans Pro" w:hAnsi="Source Sans Pro" w:cs="Source Sans Pro"/>
            <w:color w:val="0000FF"/>
            <w:sz w:val="28"/>
            <w:szCs w:val="28"/>
            <w:u w:val="single"/>
          </w:rPr>
          <w:t>Isaiah 41:10</w:t>
        </w:r>
      </w:hyperlink>
      <w:r>
        <w:rPr>
          <w:rFonts w:ascii="Source Sans Pro" w:hAnsi="Source Sans Pro" w:cs="Source Sans Pro"/>
          <w:sz w:val="28"/>
          <w:szCs w:val="28"/>
        </w:rPr>
        <w:t>). Notice that God does not tell His people there is nothing around them to fear. He points them instead to who is with them in the midst of it: “I am with you. I am your God. I will strengthen you. I will help you. I will uphold you.”</w:t>
      </w:r>
    </w:p>
    <w:p w14:paraId="053C3364" w14:textId="77777777" w:rsidR="005C7EBF" w:rsidRDefault="005C7EBF">
      <w:pPr>
        <w:spacing w:before="180" w:after="180"/>
      </w:pPr>
      <w:r>
        <w:rPr>
          <w:rFonts w:ascii="Source Sans Pro" w:hAnsi="Source Sans Pro" w:cs="Source Sans Pro"/>
          <w:sz w:val="28"/>
          <w:szCs w:val="28"/>
        </w:rPr>
        <w:t xml:space="preserve">     And that brings us to David. David found himself in his own wilderness—hunted, weary, uncertain, and waiting for promises God had made years earlier </w:t>
      </w:r>
      <w:r>
        <w:rPr>
          <w:rFonts w:ascii="Source Sans Pro" w:hAnsi="Source Sans Pro" w:cs="Source Sans Pro"/>
          <w:sz w:val="28"/>
          <w:szCs w:val="28"/>
        </w:rPr>
        <w:lastRenderedPageBreak/>
        <w:t>to be fulfilled. And into that wilderness came a friend named Jonathan. Jonathan could not remove Saul. He could not end David's wilderness. He could not immediately place David on the throne. But Jonathan could do something. He could go to David. He could point him back to God. He could remind him of God's promises. And he could stand beside his friend when David needed someone.  So, as we walk through this passage today, I want you to think about someone God has placed in your life—someone you know, or perhaps simply suspect, is walking through a wilderness of their own. And ask yourself one question: Am I willing to be that person's Jonathan?</w:t>
      </w:r>
    </w:p>
    <w:p w14:paraId="718C2861" w14:textId="77777777" w:rsidR="005C7EBF" w:rsidRDefault="005C7EBF">
      <w:pPr>
        <w:spacing w:before="180" w:after="180"/>
      </w:pPr>
    </w:p>
    <w:p w14:paraId="28F5F768" w14:textId="77777777" w:rsidR="005C7EBF" w:rsidRDefault="005C7EBF">
      <w:pPr>
        <w:pStyle w:val="Heading1"/>
        <w:rPr>
          <w:sz w:val="24"/>
          <w:szCs w:val="24"/>
        </w:rPr>
      </w:pPr>
      <w:r>
        <w:rPr>
          <w:rFonts w:ascii="Source Sans Pro" w:hAnsi="Source Sans Pro" w:cs="Source Sans Pro"/>
        </w:rPr>
        <w:t>Encouragement Goes Where Hurting People Are</w:t>
      </w:r>
    </w:p>
    <w:p w14:paraId="7F210AB3" w14:textId="77777777" w:rsidR="005C7EBF" w:rsidRDefault="005C7EBF">
      <w:pPr>
        <w:spacing w:before="180"/>
      </w:pPr>
      <w:r>
        <w:rPr>
          <w:rFonts w:ascii="Source Sans Pro" w:hAnsi="Source Sans Pro" w:cs="Source Sans Pro"/>
          <w:b/>
          <w:bCs/>
        </w:rPr>
        <w:t>1 Samuel 23:14–15</w:t>
      </w:r>
      <w:r>
        <w:rPr>
          <w:rFonts w:ascii="Source Sans Pro" w:hAnsi="Source Sans Pro" w:cs="Source Sans Pro"/>
          <w:b/>
          <w:bCs/>
          <w:color w:val="AAAAAA"/>
        </w:rPr>
        <w:t xml:space="preserve"> NIV</w:t>
      </w:r>
    </w:p>
    <w:p w14:paraId="31A45E87" w14:textId="77777777" w:rsidR="005C7EBF" w:rsidRDefault="005C7EBF">
      <w:pPr>
        <w:spacing w:after="180"/>
      </w:pPr>
      <w:r>
        <w:rPr>
          <w:rFonts w:ascii="Source Sans Pro" w:hAnsi="Source Sans Pro" w:cs="Source Sans Pro"/>
          <w:sz w:val="28"/>
          <w:szCs w:val="28"/>
        </w:rPr>
        <w:t xml:space="preserve">David stayed in the wilderness strongholds and in the hills of the Desert of Ziph. Day after day Saul searched for him, but God did not give David into his hands. </w:t>
      </w:r>
      <w:r>
        <w:rPr>
          <w:rFonts w:ascii="Source Sans Pro" w:hAnsi="Source Sans Pro" w:cs="Source Sans Pro"/>
          <w:sz w:val="28"/>
          <w:szCs w:val="28"/>
        </w:rPr>
        <w:br/>
      </w:r>
      <w:r>
        <w:rPr>
          <w:rFonts w:ascii="Source Sans Pro" w:hAnsi="Source Sans Pro" w:cs="Source Sans Pro"/>
          <w:sz w:val="28"/>
          <w:szCs w:val="28"/>
        </w:rPr>
        <w:br/>
        <w:t xml:space="preserve">While David was at Horesh in the Desert of Ziph, he learned that Saul had come out to take his life. </w:t>
      </w:r>
    </w:p>
    <w:p w14:paraId="09CB314B" w14:textId="77777777" w:rsidR="005C7EBF" w:rsidRDefault="005C7EBF">
      <w:pPr>
        <w:spacing w:before="180" w:after="180"/>
      </w:pPr>
    </w:p>
    <w:p w14:paraId="532ED254" w14:textId="77777777" w:rsidR="005C7EBF" w:rsidRDefault="005C7EBF">
      <w:pPr>
        <w:spacing w:before="180" w:after="180"/>
      </w:pPr>
      <w:r>
        <w:rPr>
          <w:rFonts w:ascii="Source Sans Pro" w:hAnsi="Source Sans Pro" w:cs="Source Sans Pro"/>
          <w:sz w:val="28"/>
          <w:szCs w:val="28"/>
        </w:rPr>
        <w:t xml:space="preserve">      When we think about David, we often picture the man after God's own heart, the great king of Israel, secure in his palace with all the privileges that came with the throne. But before David ever lived in the palace, there was a long season when he lived in caves and wilderness strongholds, running for his life. Israel had wanted to be like the surrounding nations and asked for a king (</w:t>
      </w:r>
      <w:hyperlink r:id="rId8" w:history="1">
        <w:r>
          <w:rPr>
            <w:rFonts w:ascii="Source Sans Pro" w:hAnsi="Source Sans Pro" w:cs="Source Sans Pro"/>
            <w:color w:val="0000FF"/>
            <w:sz w:val="28"/>
            <w:szCs w:val="28"/>
            <w:u w:val="single"/>
          </w:rPr>
          <w:t>1 Samuel 8:4–22</w:t>
        </w:r>
      </w:hyperlink>
      <w:r>
        <w:rPr>
          <w:rFonts w:ascii="Source Sans Pro" w:hAnsi="Source Sans Pro" w:cs="Source Sans Pro"/>
          <w:sz w:val="28"/>
          <w:szCs w:val="28"/>
        </w:rPr>
        <w:t>), and God directed Samuel to anoint Saul as Israel's first king (</w:t>
      </w:r>
      <w:hyperlink r:id="rId9" w:history="1">
        <w:r>
          <w:rPr>
            <w:rFonts w:ascii="Source Sans Pro" w:hAnsi="Source Sans Pro" w:cs="Source Sans Pro"/>
            <w:color w:val="0000FF"/>
            <w:sz w:val="28"/>
            <w:szCs w:val="28"/>
            <w:u w:val="single"/>
          </w:rPr>
          <w:t>1 Samuel 10:1</w:t>
        </w:r>
      </w:hyperlink>
      <w:r>
        <w:rPr>
          <w:rFonts w:ascii="Source Sans Pro" w:hAnsi="Source Sans Pro" w:cs="Source Sans Pro"/>
          <w:sz w:val="28"/>
          <w:szCs w:val="28"/>
        </w:rPr>
        <w:t>). Saul's reign actually began with tremendous promise. The Spirit of God came powerfully upon him, and he even prophesied with the prophets (</w:t>
      </w:r>
      <w:hyperlink r:id="rId10" w:history="1">
        <w:r>
          <w:rPr>
            <w:rFonts w:ascii="Source Sans Pro" w:hAnsi="Source Sans Pro" w:cs="Source Sans Pro"/>
            <w:color w:val="0000FF"/>
            <w:sz w:val="28"/>
            <w:szCs w:val="28"/>
            <w:u w:val="single"/>
          </w:rPr>
          <w:t>1 Samuel 10:6–10</w:t>
        </w:r>
      </w:hyperlink>
      <w:r>
        <w:rPr>
          <w:rFonts w:ascii="Source Sans Pro" w:hAnsi="Source Sans Pro" w:cs="Source Sans Pro"/>
          <w:sz w:val="28"/>
          <w:szCs w:val="28"/>
        </w:rPr>
        <w:t>). God gave Saul a great victory over the Ammonites as he successfully led Israel in rescuing Jabesh Gilead (</w:t>
      </w:r>
      <w:hyperlink r:id="rId11" w:history="1">
        <w:r>
          <w:rPr>
            <w:rFonts w:ascii="Source Sans Pro" w:hAnsi="Source Sans Pro" w:cs="Source Sans Pro"/>
            <w:color w:val="0000FF"/>
            <w:sz w:val="28"/>
            <w:szCs w:val="28"/>
            <w:u w:val="single"/>
          </w:rPr>
          <w:t>1 Samuel 11:1–11</w:t>
        </w:r>
      </w:hyperlink>
      <w:r>
        <w:rPr>
          <w:rFonts w:ascii="Source Sans Pro" w:hAnsi="Source Sans Pro" w:cs="Source Sans Pro"/>
          <w:sz w:val="28"/>
          <w:szCs w:val="28"/>
        </w:rPr>
        <w:t xml:space="preserve">). But facing </w:t>
      </w:r>
      <w:r>
        <w:rPr>
          <w:rFonts w:ascii="Source Sans Pro" w:hAnsi="Source Sans Pro" w:cs="Source Sans Pro"/>
          <w:sz w:val="28"/>
          <w:szCs w:val="28"/>
        </w:rPr>
        <w:lastRenderedPageBreak/>
        <w:t>the Philistines, Saul chose to act independently rather than obey God's command, and Samuel told him that his kingdom would not endure and that God had sought out a man after His own heart (</w:t>
      </w:r>
      <w:hyperlink r:id="rId12" w:history="1">
        <w:r>
          <w:rPr>
            <w:rFonts w:ascii="Source Sans Pro" w:hAnsi="Source Sans Pro" w:cs="Source Sans Pro"/>
            <w:color w:val="0000FF"/>
            <w:sz w:val="28"/>
            <w:szCs w:val="28"/>
            <w:u w:val="single"/>
          </w:rPr>
          <w:t>1 Samuel 13:5–14</w:t>
        </w:r>
      </w:hyperlink>
      <w:r>
        <w:rPr>
          <w:rFonts w:ascii="Source Sans Pro" w:hAnsi="Source Sans Pro" w:cs="Source Sans Pro"/>
          <w:sz w:val="28"/>
          <w:szCs w:val="28"/>
        </w:rPr>
        <w:t>).</w:t>
      </w:r>
    </w:p>
    <w:p w14:paraId="4647B050" w14:textId="77777777" w:rsidR="005C7EBF" w:rsidRDefault="005C7EBF">
      <w:pPr>
        <w:spacing w:before="180" w:after="180"/>
      </w:pPr>
      <w:r>
        <w:rPr>
          <w:rFonts w:ascii="Source Sans Pro" w:hAnsi="Source Sans Pro" w:cs="Source Sans Pro"/>
          <w:sz w:val="28"/>
          <w:szCs w:val="28"/>
        </w:rPr>
        <w:t xml:space="preserve">       And that eventually brings us to David. He was introduced to Samuel as Jesse's youngest son, tending his father's sheep, and God chose him to become Israel's future king. Samuel anointed him, and the Spirit of the LORD came powerfully upon David (</w:t>
      </w:r>
      <w:hyperlink r:id="rId13" w:history="1">
        <w:r>
          <w:rPr>
            <w:rFonts w:ascii="Source Sans Pro" w:hAnsi="Source Sans Pro" w:cs="Source Sans Pro"/>
            <w:color w:val="0000FF"/>
            <w:sz w:val="28"/>
            <w:szCs w:val="28"/>
            <w:u w:val="single"/>
          </w:rPr>
          <w:t>1 Samuel 16:12–13</w:t>
        </w:r>
      </w:hyperlink>
      <w:r>
        <w:rPr>
          <w:rFonts w:ascii="Source Sans Pro" w:hAnsi="Source Sans Pro" w:cs="Source Sans Pro"/>
          <w:sz w:val="28"/>
          <w:szCs w:val="28"/>
        </w:rPr>
        <w:t>). David entered Saul's court as a musician and soon rose to national prominence after killing Goliath. His military successes continued, and Saul gave him a high rank in the army because David was successful in whatever mission Saul gave him (</w:t>
      </w:r>
      <w:hyperlink r:id="rId14" w:history="1">
        <w:r>
          <w:rPr>
            <w:rFonts w:ascii="Source Sans Pro" w:hAnsi="Source Sans Pro" w:cs="Source Sans Pro"/>
            <w:color w:val="0000FF"/>
            <w:sz w:val="28"/>
            <w:szCs w:val="28"/>
            <w:u w:val="single"/>
          </w:rPr>
          <w:t>1 Samuel 18:5</w:t>
        </w:r>
      </w:hyperlink>
      <w:r>
        <w:rPr>
          <w:rFonts w:ascii="Source Sans Pro" w:hAnsi="Source Sans Pro" w:cs="Source Sans Pro"/>
          <w:sz w:val="28"/>
          <w:szCs w:val="28"/>
        </w:rPr>
        <w:t>). His fame grew so much that the women sang, “Saul has slain his thousands, and David his tens of thousands” (</w:t>
      </w:r>
      <w:hyperlink r:id="rId15" w:history="1">
        <w:r>
          <w:rPr>
            <w:rFonts w:ascii="Source Sans Pro" w:hAnsi="Source Sans Pro" w:cs="Source Sans Pro"/>
            <w:color w:val="0000FF"/>
            <w:sz w:val="28"/>
            <w:szCs w:val="28"/>
            <w:u w:val="single"/>
          </w:rPr>
          <w:t>1 Samuel 18:7</w:t>
        </w:r>
      </w:hyperlink>
      <w:r>
        <w:rPr>
          <w:rFonts w:ascii="Source Sans Pro" w:hAnsi="Source Sans Pro" w:cs="Source Sans Pro"/>
          <w:sz w:val="28"/>
          <w:szCs w:val="28"/>
        </w:rPr>
        <w:t>). But the song that celebrated David's success also helped ignite Saul's jealousy. Saul became increasingly threatened by David and repeatedly tried to kill him (</w:t>
      </w:r>
      <w:hyperlink r:id="rId16" w:history="1">
        <w:r>
          <w:rPr>
            <w:rFonts w:ascii="Source Sans Pro" w:hAnsi="Source Sans Pro" w:cs="Source Sans Pro"/>
            <w:color w:val="0000FF"/>
            <w:sz w:val="28"/>
            <w:szCs w:val="28"/>
            <w:u w:val="single"/>
          </w:rPr>
          <w:t>1 Samuel 18:10–11</w:t>
        </w:r>
      </w:hyperlink>
      <w:r>
        <w:rPr>
          <w:rFonts w:ascii="Source Sans Pro" w:hAnsi="Source Sans Pro" w:cs="Source Sans Pro"/>
          <w:sz w:val="28"/>
          <w:szCs w:val="28"/>
        </w:rPr>
        <w:t xml:space="preserve">; </w:t>
      </w:r>
      <w:hyperlink r:id="rId17" w:history="1">
        <w:r>
          <w:rPr>
            <w:rFonts w:ascii="Source Sans Pro" w:hAnsi="Source Sans Pro" w:cs="Source Sans Pro"/>
            <w:color w:val="0000FF"/>
            <w:sz w:val="28"/>
            <w:szCs w:val="28"/>
            <w:u w:val="single"/>
          </w:rPr>
          <w:t>19:8–10</w:t>
        </w:r>
      </w:hyperlink>
      <w:r>
        <w:rPr>
          <w:rFonts w:ascii="Source Sans Pro" w:hAnsi="Source Sans Pro" w:cs="Source Sans Pro"/>
          <w:sz w:val="28"/>
          <w:szCs w:val="28"/>
        </w:rPr>
        <w:t>). Eventually David was forced to flee from place to place, and by the time we reach today's passage, the future king of Israel is not living in a palace—he is hiding in the wilderness strongholds of the Desert of Ziph. Scripture tells us, “Day after day Saul searched for him, but God did not give David into his hands” (</w:t>
      </w:r>
      <w:hyperlink r:id="rId18" w:history="1">
        <w:r>
          <w:rPr>
            <w:rFonts w:ascii="Source Sans Pro" w:hAnsi="Source Sans Pro" w:cs="Source Sans Pro"/>
            <w:color w:val="0000FF"/>
            <w:sz w:val="28"/>
            <w:szCs w:val="28"/>
            <w:u w:val="single"/>
          </w:rPr>
          <w:t>1 Samuel 23:14</w:t>
        </w:r>
      </w:hyperlink>
      <w:r>
        <w:rPr>
          <w:rFonts w:ascii="Source Sans Pro" w:hAnsi="Source Sans Pro" w:cs="Source Sans Pro"/>
          <w:sz w:val="28"/>
          <w:szCs w:val="28"/>
        </w:rPr>
        <w:t>).</w:t>
      </w:r>
    </w:p>
    <w:p w14:paraId="4743D80F" w14:textId="77777777" w:rsidR="005C7EBF" w:rsidRDefault="005C7EBF">
      <w:pPr>
        <w:spacing w:before="180" w:after="180"/>
      </w:pPr>
      <w:r>
        <w:rPr>
          <w:rFonts w:ascii="Source Sans Pro" w:hAnsi="Source Sans Pro" w:cs="Source Sans Pro"/>
          <w:sz w:val="28"/>
          <w:szCs w:val="28"/>
        </w:rPr>
        <w:t xml:space="preserve">     Talk about a roller coaster! David had gone from tending sheep, to being anointed king, to defeating Goliath, to becoming a celebrated military leader—and now he was number one on Saul's list of people who must die. God had promised him a throne, but David was living in a wilderness. He had experienced God's power, but now he was being hunted day after day. He knew what God had promised, but the circumstances surrounding him seemed to be moving in the opposite direction. This moment captures a critical point in David's conflict with Saul. David was living under extraordinary physical and emotional pressure as Saul relentlessly pursued him [1].  And it is here that God sends someone to strengthen David. Let me introduce you to Jonathan—the king's own son! Jonathan was already an accomplished military leader (</w:t>
      </w:r>
      <w:hyperlink r:id="rId19" w:history="1">
        <w:r>
          <w:rPr>
            <w:rFonts w:ascii="Source Sans Pro" w:hAnsi="Source Sans Pro" w:cs="Source Sans Pro"/>
            <w:color w:val="0000FF"/>
            <w:sz w:val="28"/>
            <w:szCs w:val="28"/>
            <w:u w:val="single"/>
          </w:rPr>
          <w:t>1 Samuel 13:2–3</w:t>
        </w:r>
      </w:hyperlink>
      <w:r>
        <w:rPr>
          <w:rFonts w:ascii="Source Sans Pro" w:hAnsi="Source Sans Pro" w:cs="Source Sans Pro"/>
          <w:sz w:val="28"/>
          <w:szCs w:val="28"/>
        </w:rPr>
        <w:t xml:space="preserve">). Since Jonathan already commanded soldiers and Scripture consistently lists him prominently among Saul's sons, it is reasonable to understand him as Saul's </w:t>
      </w:r>
      <w:r>
        <w:rPr>
          <w:rFonts w:ascii="Source Sans Pro" w:hAnsi="Source Sans Pro" w:cs="Source Sans Pro"/>
          <w:sz w:val="28"/>
          <w:szCs w:val="28"/>
        </w:rPr>
        <w:lastRenderedPageBreak/>
        <w:t>expected heir [2]. By every human calculation, Jonathan had reason to view David as a rival for the throne [3]. Yet Jonathan loved David and entered into a covenant with him. Shortly after David killed Goliath, Jonathan took off the robe he was wearing and gave it to David, along with his tunic, sword, bow, and belt (</w:t>
      </w:r>
      <w:hyperlink r:id="rId20" w:history="1">
        <w:r>
          <w:rPr>
            <w:rFonts w:ascii="Source Sans Pro" w:hAnsi="Source Sans Pro" w:cs="Source Sans Pro"/>
            <w:color w:val="0000FF"/>
            <w:sz w:val="28"/>
            <w:szCs w:val="28"/>
            <w:u w:val="single"/>
          </w:rPr>
          <w:t>1 Samuel 18:1–4</w:t>
        </w:r>
      </w:hyperlink>
      <w:r>
        <w:rPr>
          <w:rFonts w:ascii="Source Sans Pro" w:hAnsi="Source Sans Pro" w:cs="Source Sans Pro"/>
          <w:sz w:val="28"/>
          <w:szCs w:val="28"/>
        </w:rPr>
        <w:t>). This extraordinary act demonstrated Jonathan's covenant loyalty and willingness to honor David, even though Jonathan himself belonged to the royal household [4]. Eventually Jonathan understood clearly that God's purpose was for David to become king. In fact, he will tell David plainly, “You will be king over Israel, and I will be second to you” (</w:t>
      </w:r>
      <w:hyperlink r:id="rId21" w:history="1">
        <w:r>
          <w:rPr>
            <w:rFonts w:ascii="Source Sans Pro" w:hAnsi="Source Sans Pro" w:cs="Source Sans Pro"/>
            <w:color w:val="0000FF"/>
            <w:sz w:val="28"/>
            <w:szCs w:val="28"/>
            <w:u w:val="single"/>
          </w:rPr>
          <w:t>1 Samuel 23:17</w:t>
        </w:r>
      </w:hyperlink>
      <w:r>
        <w:rPr>
          <w:rFonts w:ascii="Source Sans Pro" w:hAnsi="Source Sans Pro" w:cs="Source Sans Pro"/>
          <w:sz w:val="28"/>
          <w:szCs w:val="28"/>
        </w:rPr>
        <w:t>).</w:t>
      </w:r>
    </w:p>
    <w:p w14:paraId="10C49FFA" w14:textId="77777777" w:rsidR="005C7EBF" w:rsidRDefault="005C7EBF">
      <w:pPr>
        <w:spacing w:before="180" w:after="180"/>
      </w:pPr>
      <w:r>
        <w:rPr>
          <w:rFonts w:ascii="Source Sans Pro" w:hAnsi="Source Sans Pro" w:cs="Source Sans Pro"/>
          <w:sz w:val="28"/>
          <w:szCs w:val="28"/>
        </w:rPr>
        <w:t xml:space="preserve">     But before we consider what Jonathan said to David, notice first what Jonathan did. Scripture tells us, “Saul's son Jonathan went to David at Horesh” (</w:t>
      </w:r>
      <w:hyperlink r:id="rId22" w:history="1">
        <w:r>
          <w:rPr>
            <w:rFonts w:ascii="Source Sans Pro" w:hAnsi="Source Sans Pro" w:cs="Source Sans Pro"/>
            <w:color w:val="0000FF"/>
            <w:sz w:val="28"/>
            <w:szCs w:val="28"/>
            <w:u w:val="single"/>
          </w:rPr>
          <w:t>1 Samuel 23:16</w:t>
        </w:r>
      </w:hyperlink>
      <w:r>
        <w:rPr>
          <w:rFonts w:ascii="Source Sans Pro" w:hAnsi="Source Sans Pro" w:cs="Source Sans Pro"/>
          <w:sz w:val="28"/>
          <w:szCs w:val="28"/>
        </w:rPr>
        <w:t>). Jonathan went. David did not have to come looking for Jonathan. Jonathan went looking for David. Saul was searching the wilderness for David because he wanted to take his life; Jonathan entered that same wilderness because he wanted to strengthen his friend. Two men from the same family were looking for David. Saul was looking for David to destroy him. Jonathan was looking for David to strengthen him. There is our first lesson about encouragement: encouragement goes where hurting people are.  Do not underestimate the ministry of simply being present in someone's valley. Hurting people don't always need us to arrive with answers. Sometimes they need someone willing to sit beside them, listen to them, pray with them, and remind them by our very presence that they are not walking through this alone. Scripture tells us to “encourage one another and build each other up” (</w:t>
      </w:r>
      <w:hyperlink r:id="rId23" w:history="1">
        <w:r>
          <w:rPr>
            <w:rFonts w:ascii="Source Sans Pro" w:hAnsi="Source Sans Pro" w:cs="Source Sans Pro"/>
            <w:color w:val="0000FF"/>
            <w:sz w:val="28"/>
            <w:szCs w:val="28"/>
            <w:u w:val="single"/>
          </w:rPr>
          <w:t>1 Thessalonians 5:11</w:t>
        </w:r>
      </w:hyperlink>
      <w:r>
        <w:rPr>
          <w:rFonts w:ascii="Source Sans Pro" w:hAnsi="Source Sans Pro" w:cs="Source Sans Pro"/>
          <w:sz w:val="28"/>
          <w:szCs w:val="28"/>
        </w:rPr>
        <w:t>). We are told to “encourage one another daily” (</w:t>
      </w:r>
      <w:hyperlink r:id="rId24" w:history="1">
        <w:r>
          <w:rPr>
            <w:rFonts w:ascii="Source Sans Pro" w:hAnsi="Source Sans Pro" w:cs="Source Sans Pro"/>
            <w:color w:val="0000FF"/>
            <w:sz w:val="28"/>
            <w:szCs w:val="28"/>
            <w:u w:val="single"/>
          </w:rPr>
          <w:t>Hebrews 3:13</w:t>
        </w:r>
      </w:hyperlink>
      <w:r>
        <w:rPr>
          <w:rFonts w:ascii="Source Sans Pro" w:hAnsi="Source Sans Pro" w:cs="Source Sans Pro"/>
          <w:sz w:val="28"/>
          <w:szCs w:val="28"/>
        </w:rPr>
        <w:t>), to “bear with the failings of the weak” (</w:t>
      </w:r>
      <w:hyperlink r:id="rId25" w:history="1">
        <w:r>
          <w:rPr>
            <w:rFonts w:ascii="Source Sans Pro" w:hAnsi="Source Sans Pro" w:cs="Source Sans Pro"/>
            <w:color w:val="0000FF"/>
            <w:sz w:val="28"/>
            <w:szCs w:val="28"/>
            <w:u w:val="single"/>
          </w:rPr>
          <w:t>Romans 15:1</w:t>
        </w:r>
      </w:hyperlink>
      <w:r>
        <w:rPr>
          <w:rFonts w:ascii="Source Sans Pro" w:hAnsi="Source Sans Pro" w:cs="Source Sans Pro"/>
          <w:sz w:val="28"/>
          <w:szCs w:val="28"/>
        </w:rPr>
        <w:t>), and to “carry each other's burdens” (</w:t>
      </w:r>
      <w:hyperlink r:id="rId26" w:history="1">
        <w:r>
          <w:rPr>
            <w:rFonts w:ascii="Source Sans Pro" w:hAnsi="Source Sans Pro" w:cs="Source Sans Pro"/>
            <w:color w:val="0000FF"/>
            <w:sz w:val="28"/>
            <w:szCs w:val="28"/>
            <w:u w:val="single"/>
          </w:rPr>
          <w:t>Galatians 6:2</w:t>
        </w:r>
      </w:hyperlink>
      <w:r>
        <w:rPr>
          <w:rFonts w:ascii="Source Sans Pro" w:hAnsi="Source Sans Pro" w:cs="Source Sans Pro"/>
          <w:sz w:val="28"/>
          <w:szCs w:val="28"/>
        </w:rPr>
        <w:t>).</w:t>
      </w:r>
    </w:p>
    <w:p w14:paraId="6239FC34" w14:textId="77777777" w:rsidR="005C7EBF" w:rsidRDefault="005C7EBF">
      <w:pPr>
        <w:spacing w:before="180" w:after="180"/>
      </w:pPr>
      <w:r>
        <w:rPr>
          <w:rFonts w:ascii="Source Sans Pro" w:hAnsi="Source Sans Pro" w:cs="Source Sans Pro"/>
          <w:sz w:val="28"/>
          <w:szCs w:val="28"/>
        </w:rPr>
        <w:t xml:space="preserve">      Sometimes we hesitate because we don't know what to say. We think, “I can't change what they're going through. I can't fix their marriage. I can't take away their grief. I can't change the diagnosis. I can't solve their family problems. What could I possibly do?” You can go. You can listen. You can sit beside them. You can pray. You can make the phone call. You can ask the second question when “I'm </w:t>
      </w:r>
      <w:r>
        <w:rPr>
          <w:rFonts w:ascii="Source Sans Pro" w:hAnsi="Source Sans Pro" w:cs="Source Sans Pro"/>
          <w:sz w:val="28"/>
          <w:szCs w:val="28"/>
        </w:rPr>
        <w:lastRenderedPageBreak/>
        <w:t>doing fine” doesn't sound convincing. You can carry a little of the weight with them. Jonathan could not remove Saul from the throne. He could not end David's wilderness. He could not make God's promise come true that afternoon. But he could make certain of one thing: David would not have to stand in that wilderness alone.  And Jonathan did more than simply arrive. He would help David find strength in God and remind him that Yahweh's promise concerning his future would not be thwarted, even by someone as powerful as Saul [5]. We will look more closely at that in a moment, but first we should not miss the importance of Jonathan's presence. Sometimes we ask God to encourage someone when God may be asking us to go and encourage them. Sometimes we pray, “Lord, help them,” without considering that perhaps part of God's answer to that prayer is us. David was in the wilderness. Jonathan could have remained safely at home. But Jonathan went. And perhaps there is someone in your life right now who doesn't need you to fix their wilderness. They simply need to know that you are willing to enter it with them.</w:t>
      </w:r>
    </w:p>
    <w:p w14:paraId="658D548B" w14:textId="77777777" w:rsidR="005C7EBF" w:rsidRDefault="005C7EBF">
      <w:pPr>
        <w:spacing w:before="180" w:after="180"/>
      </w:pPr>
    </w:p>
    <w:p w14:paraId="79F149C9" w14:textId="77777777" w:rsidR="005C7EBF" w:rsidRDefault="005C7EBF">
      <w:pPr>
        <w:pStyle w:val="Heading1"/>
        <w:rPr>
          <w:sz w:val="24"/>
          <w:szCs w:val="24"/>
        </w:rPr>
      </w:pPr>
      <w:r>
        <w:rPr>
          <w:rFonts w:ascii="Source Sans Pro" w:hAnsi="Source Sans Pro" w:cs="Source Sans Pro"/>
        </w:rPr>
        <w:t xml:space="preserve"> Encouragement Points People Back to God</w:t>
      </w:r>
    </w:p>
    <w:p w14:paraId="38A89670" w14:textId="77777777" w:rsidR="005C7EBF" w:rsidRDefault="005C7EBF">
      <w:pPr>
        <w:spacing w:before="180"/>
      </w:pPr>
      <w:r>
        <w:rPr>
          <w:rFonts w:ascii="Source Sans Pro" w:hAnsi="Source Sans Pro" w:cs="Source Sans Pro"/>
          <w:b/>
          <w:bCs/>
        </w:rPr>
        <w:t>1 Samuel 23:16</w:t>
      </w:r>
      <w:r>
        <w:rPr>
          <w:rFonts w:ascii="Source Sans Pro" w:hAnsi="Source Sans Pro" w:cs="Source Sans Pro"/>
          <w:b/>
          <w:bCs/>
          <w:color w:val="AAAAAA"/>
        </w:rPr>
        <w:t xml:space="preserve"> NIV</w:t>
      </w:r>
    </w:p>
    <w:p w14:paraId="36A00840" w14:textId="77777777" w:rsidR="005C7EBF" w:rsidRDefault="005C7EBF">
      <w:pPr>
        <w:spacing w:after="180"/>
      </w:pPr>
      <w:r>
        <w:rPr>
          <w:rFonts w:ascii="Source Sans Pro" w:hAnsi="Source Sans Pro" w:cs="Source Sans Pro"/>
          <w:sz w:val="28"/>
          <w:szCs w:val="28"/>
        </w:rPr>
        <w:t xml:space="preserve">And Saul’s son Jonathan went to David at Horesh and helped him find strength in God. </w:t>
      </w:r>
    </w:p>
    <w:p w14:paraId="3469569E" w14:textId="77777777" w:rsidR="005C7EBF" w:rsidRDefault="005C7EBF">
      <w:pPr>
        <w:spacing w:before="180" w:after="180"/>
      </w:pPr>
      <w:r>
        <w:rPr>
          <w:rFonts w:ascii="Source Sans Pro" w:hAnsi="Source Sans Pro" w:cs="Source Sans Pro"/>
          <w:sz w:val="28"/>
          <w:szCs w:val="28"/>
        </w:rPr>
        <w:t xml:space="preserve">    We have already seen that encouragement begins by going where hurting people are. We listen, seek to understand, and are willing to enter their pain [6]. But biblical encouragement does not end with our presence. Notice carefully what Jonathan did next. Scripture does not say that Jonathan gave David strength. It says that Jonathan “helped him find strength in God” (</w:t>
      </w:r>
      <w:hyperlink r:id="rId27" w:history="1">
        <w:r>
          <w:rPr>
            <w:rFonts w:ascii="Source Sans Pro" w:hAnsi="Source Sans Pro" w:cs="Source Sans Pro"/>
            <w:color w:val="0000FF"/>
            <w:sz w:val="28"/>
            <w:szCs w:val="28"/>
            <w:u w:val="single"/>
          </w:rPr>
          <w:t>1 Samuel 23:16</w:t>
        </w:r>
      </w:hyperlink>
      <w:r>
        <w:rPr>
          <w:rFonts w:ascii="Source Sans Pro" w:hAnsi="Source Sans Pro" w:cs="Source Sans Pro"/>
          <w:sz w:val="28"/>
          <w:szCs w:val="28"/>
        </w:rPr>
        <w:t xml:space="preserve">). Jonathan was not the source of David’s strength; God was.  That is what makes biblical encouragement different from simply trying to make someone feel better. We can say, “Cheer up,” “Things will get better,” or “I believe in you.” But there are wildernesses in life where those words simply cannot carry the </w:t>
      </w:r>
      <w:r>
        <w:rPr>
          <w:rFonts w:ascii="Source Sans Pro" w:hAnsi="Source Sans Pro" w:cs="Source Sans Pro"/>
          <w:sz w:val="28"/>
          <w:szCs w:val="28"/>
        </w:rPr>
        <w:lastRenderedPageBreak/>
        <w:t>weight. Our own strength can fail. Circumstances can get worse. Even people we depend upon can disappoint us. But God does not change. Sometimes the greatest encouragement we can give someone is not merely, “I believe in you,” but “God is faithful, and He has not abandoned you.”</w:t>
      </w:r>
    </w:p>
    <w:p w14:paraId="482CBD4B" w14:textId="77777777" w:rsidR="005C7EBF" w:rsidRDefault="005C7EBF">
      <w:pPr>
        <w:spacing w:before="180" w:after="180"/>
      </w:pPr>
      <w:r>
        <w:rPr>
          <w:rFonts w:ascii="Source Sans Pro" w:hAnsi="Source Sans Pro" w:cs="Source Sans Pro"/>
          <w:sz w:val="28"/>
          <w:szCs w:val="28"/>
        </w:rPr>
        <w:t xml:space="preserve">     I wonder whether David, hiding in the wilderness, ever felt something like the sons of Korah described in </w:t>
      </w:r>
      <w:hyperlink r:id="rId28" w:history="1">
        <w:r>
          <w:rPr>
            <w:rFonts w:ascii="Source Sans Pro" w:hAnsi="Source Sans Pro" w:cs="Source Sans Pro"/>
            <w:color w:val="0000FF"/>
            <w:sz w:val="28"/>
            <w:szCs w:val="28"/>
            <w:u w:val="single"/>
          </w:rPr>
          <w:t>Psalm 42</w:t>
        </w:r>
      </w:hyperlink>
      <w:r>
        <w:rPr>
          <w:rFonts w:ascii="Source Sans Pro" w:hAnsi="Source Sans Pro" w:cs="Source Sans Pro"/>
          <w:sz w:val="28"/>
          <w:szCs w:val="28"/>
        </w:rPr>
        <w:t>. The psalmist asks, “Why, my soul, are you downcast? Why so disturbed within me?” But then he speaks truth to his own discouraged heart: “Put your hope in God” (</w:t>
      </w:r>
      <w:hyperlink r:id="rId29" w:history="1">
        <w:r>
          <w:rPr>
            <w:rFonts w:ascii="Source Sans Pro" w:hAnsi="Source Sans Pro" w:cs="Source Sans Pro"/>
            <w:color w:val="0000FF"/>
            <w:sz w:val="28"/>
            <w:szCs w:val="28"/>
            <w:u w:val="single"/>
          </w:rPr>
          <w:t>Psalm 42:5</w:t>
        </w:r>
      </w:hyperlink>
      <w:r>
        <w:rPr>
          <w:rFonts w:ascii="Source Sans Pro" w:hAnsi="Source Sans Pro" w:cs="Source Sans Pro"/>
          <w:sz w:val="28"/>
          <w:szCs w:val="28"/>
        </w:rPr>
        <w:t>). His circumstances had not necessarily changed. What changed was where he looked for strength.  And David had every reason to know where that strength could be found. This was the same David who had faced a lion and a bear while protecting his father’s sheep (</w:t>
      </w:r>
      <w:hyperlink r:id="rId30" w:history="1">
        <w:r>
          <w:rPr>
            <w:rFonts w:ascii="Source Sans Pro" w:hAnsi="Source Sans Pro" w:cs="Source Sans Pro"/>
            <w:color w:val="0000FF"/>
            <w:sz w:val="28"/>
            <w:szCs w:val="28"/>
            <w:u w:val="single"/>
          </w:rPr>
          <w:t>1 Samuel 17:34–37</w:t>
        </w:r>
      </w:hyperlink>
      <w:r>
        <w:rPr>
          <w:rFonts w:ascii="Source Sans Pro" w:hAnsi="Source Sans Pro" w:cs="Source Sans Pro"/>
          <w:sz w:val="28"/>
          <w:szCs w:val="28"/>
        </w:rPr>
        <w:t>). This was the same David who had stood before Goliath and declared, “the battle is the LORD’s” (</w:t>
      </w:r>
      <w:hyperlink r:id="rId31" w:history="1">
        <w:r>
          <w:rPr>
            <w:rFonts w:ascii="Source Sans Pro" w:hAnsi="Source Sans Pro" w:cs="Source Sans Pro"/>
            <w:color w:val="0000FF"/>
            <w:sz w:val="28"/>
            <w:szCs w:val="28"/>
            <w:u w:val="single"/>
          </w:rPr>
          <w:t>1 Samuel 17:47</w:t>
        </w:r>
      </w:hyperlink>
      <w:r>
        <w:rPr>
          <w:rFonts w:ascii="Source Sans Pro" w:hAnsi="Source Sans Pro" w:cs="Source Sans Pro"/>
          <w:sz w:val="28"/>
          <w:szCs w:val="28"/>
        </w:rPr>
        <w:t>). But sometimes even people who have experienced God’s faithfulness in the past need someone to help them remember where their strength comes from in the present.</w:t>
      </w:r>
    </w:p>
    <w:p w14:paraId="7766D48A" w14:textId="77777777" w:rsidR="005C7EBF" w:rsidRDefault="005C7EBF">
      <w:pPr>
        <w:spacing w:before="180" w:after="180"/>
      </w:pPr>
      <w:r>
        <w:rPr>
          <w:rFonts w:ascii="Source Sans Pro" w:hAnsi="Source Sans Pro" w:cs="Source Sans Pro"/>
          <w:sz w:val="28"/>
          <w:szCs w:val="28"/>
        </w:rPr>
        <w:t xml:space="preserve">     The God of the Valley of Elah was still the God of the wilderness of Ziph. David’s circumstances had changed, but God had not. Saul may have occupied the throne, but Saul did not control David’s future. God’s sovereignty becomes an anchor when discouragement clouds our perspective [7]. Jonathan did not make David dependent upon Jonathan. He helped David become conscious again of his dependence upon God.  And apparently David learned that lesson well. Years later, David returned to Ziklag to discover the city burned and the families taken captive. His own men even talked about stoning him. Scripture says, “David was greatly distressed.” But then we read, “But David found strength in the LORD his God” (</w:t>
      </w:r>
      <w:hyperlink r:id="rId32" w:history="1">
        <w:r>
          <w:rPr>
            <w:rFonts w:ascii="Source Sans Pro" w:hAnsi="Source Sans Pro" w:cs="Source Sans Pro"/>
            <w:color w:val="0000FF"/>
            <w:sz w:val="28"/>
            <w:szCs w:val="28"/>
            <w:u w:val="single"/>
          </w:rPr>
          <w:t>1 Samuel 30:6</w:t>
        </w:r>
      </w:hyperlink>
      <w:r>
        <w:rPr>
          <w:rFonts w:ascii="Source Sans Pro" w:hAnsi="Source Sans Pro" w:cs="Source Sans Pro"/>
          <w:sz w:val="28"/>
          <w:szCs w:val="28"/>
        </w:rPr>
        <w:t xml:space="preserve">). Do you see the progression? Here in </w:t>
      </w:r>
      <w:hyperlink r:id="rId33" w:history="1">
        <w:r>
          <w:rPr>
            <w:rFonts w:ascii="Source Sans Pro" w:hAnsi="Source Sans Pro" w:cs="Source Sans Pro"/>
            <w:color w:val="0000FF"/>
            <w:sz w:val="28"/>
            <w:szCs w:val="28"/>
            <w:u w:val="single"/>
          </w:rPr>
          <w:t>1 Samuel 23:16</w:t>
        </w:r>
      </w:hyperlink>
      <w:r>
        <w:rPr>
          <w:rFonts w:ascii="Source Sans Pro" w:hAnsi="Source Sans Pro" w:cs="Source Sans Pro"/>
          <w:sz w:val="28"/>
          <w:szCs w:val="28"/>
        </w:rPr>
        <w:t xml:space="preserve">, Jonathan helped David find strength in God. Later, in </w:t>
      </w:r>
      <w:hyperlink r:id="rId34" w:history="1">
        <w:r>
          <w:rPr>
            <w:rFonts w:ascii="Source Sans Pro" w:hAnsi="Source Sans Pro" w:cs="Source Sans Pro"/>
            <w:color w:val="0000FF"/>
            <w:sz w:val="28"/>
            <w:szCs w:val="28"/>
            <w:u w:val="single"/>
          </w:rPr>
          <w:t>1 Samuel 30:6</w:t>
        </w:r>
      </w:hyperlink>
      <w:r>
        <w:rPr>
          <w:rFonts w:ascii="Source Sans Pro" w:hAnsi="Source Sans Pro" w:cs="Source Sans Pro"/>
          <w:sz w:val="28"/>
          <w:szCs w:val="28"/>
        </w:rPr>
        <w:t>, David knew where to go for himself.  That is what we want to do when we encourage someone. We cannot become their strength, but we can point them toward the One who is. When they feel weak, we can remind them that Christ said, “My grace is sufficient for you, for my power is made perfect in weakness” (</w:t>
      </w:r>
      <w:hyperlink r:id="rId35" w:history="1">
        <w:r>
          <w:rPr>
            <w:rFonts w:ascii="Source Sans Pro" w:hAnsi="Source Sans Pro" w:cs="Source Sans Pro"/>
            <w:color w:val="0000FF"/>
            <w:sz w:val="28"/>
            <w:szCs w:val="28"/>
            <w:u w:val="single"/>
          </w:rPr>
          <w:t>2 Corinthians 12:9</w:t>
        </w:r>
      </w:hyperlink>
      <w:r>
        <w:rPr>
          <w:rFonts w:ascii="Source Sans Pro" w:hAnsi="Source Sans Pro" w:cs="Source Sans Pro"/>
          <w:sz w:val="28"/>
          <w:szCs w:val="28"/>
        </w:rPr>
        <w:t xml:space="preserve">). When they are afraid, God says, “I will </w:t>
      </w:r>
      <w:r>
        <w:rPr>
          <w:rFonts w:ascii="Source Sans Pro" w:hAnsi="Source Sans Pro" w:cs="Source Sans Pro"/>
          <w:sz w:val="28"/>
          <w:szCs w:val="28"/>
        </w:rPr>
        <w:lastRenderedPageBreak/>
        <w:t>strengthen you and help you” (</w:t>
      </w:r>
      <w:hyperlink r:id="rId36" w:history="1">
        <w:r>
          <w:rPr>
            <w:rFonts w:ascii="Source Sans Pro" w:hAnsi="Source Sans Pro" w:cs="Source Sans Pro"/>
            <w:color w:val="0000FF"/>
            <w:sz w:val="28"/>
            <w:szCs w:val="28"/>
            <w:u w:val="single"/>
          </w:rPr>
          <w:t>Isaiah 41:10</w:t>
        </w:r>
      </w:hyperlink>
      <w:r>
        <w:rPr>
          <w:rFonts w:ascii="Source Sans Pro" w:hAnsi="Source Sans Pro" w:cs="Source Sans Pro"/>
          <w:sz w:val="28"/>
          <w:szCs w:val="28"/>
        </w:rPr>
        <w:t>).  A good Jonathan does not say, “You need me.” A good Jonathan says, “You need God—and I will stand beside you while you find your strength in Him.”</w:t>
      </w:r>
    </w:p>
    <w:p w14:paraId="3EF49A5C" w14:textId="77777777" w:rsidR="005C7EBF" w:rsidRDefault="005C7EBF">
      <w:pPr>
        <w:spacing w:before="180" w:after="180"/>
      </w:pPr>
    </w:p>
    <w:p w14:paraId="48D2885F" w14:textId="77777777" w:rsidR="005C7EBF" w:rsidRDefault="005C7EBF">
      <w:pPr>
        <w:pStyle w:val="Heading1"/>
        <w:rPr>
          <w:sz w:val="24"/>
          <w:szCs w:val="24"/>
        </w:rPr>
      </w:pPr>
      <w:r>
        <w:rPr>
          <w:rFonts w:ascii="Source Sans Pro" w:hAnsi="Source Sans Pro" w:cs="Source Sans Pro"/>
        </w:rPr>
        <w:t>Encouragement Reminds People of What God has Said</w:t>
      </w:r>
    </w:p>
    <w:p w14:paraId="4FC69341" w14:textId="77777777" w:rsidR="005C7EBF" w:rsidRDefault="005C7EBF">
      <w:pPr>
        <w:spacing w:before="180"/>
      </w:pPr>
      <w:r>
        <w:rPr>
          <w:rFonts w:ascii="Source Sans Pro" w:hAnsi="Source Sans Pro" w:cs="Source Sans Pro"/>
          <w:b/>
          <w:bCs/>
        </w:rPr>
        <w:t>1 Samuel 23:17</w:t>
      </w:r>
      <w:r>
        <w:rPr>
          <w:rFonts w:ascii="Source Sans Pro" w:hAnsi="Source Sans Pro" w:cs="Source Sans Pro"/>
          <w:b/>
          <w:bCs/>
          <w:color w:val="AAAAAA"/>
        </w:rPr>
        <w:t xml:space="preserve"> NIV</w:t>
      </w:r>
    </w:p>
    <w:p w14:paraId="100C104A" w14:textId="77777777" w:rsidR="005C7EBF" w:rsidRDefault="005C7EBF">
      <w:pPr>
        <w:spacing w:after="180"/>
      </w:pPr>
      <w:r>
        <w:rPr>
          <w:rFonts w:ascii="Source Sans Pro" w:hAnsi="Source Sans Pro" w:cs="Source Sans Pro"/>
          <w:sz w:val="28"/>
          <w:szCs w:val="28"/>
        </w:rPr>
        <w:t xml:space="preserve">“Don’t be afraid,” he said. “My father Saul will not lay a hand on you. You will be king over Israel, and I will be second to you. Even my father Saul knows this.” </w:t>
      </w:r>
    </w:p>
    <w:p w14:paraId="39D99B09" w14:textId="77777777" w:rsidR="005C7EBF" w:rsidRDefault="005C7EBF">
      <w:pPr>
        <w:spacing w:before="180" w:after="180"/>
      </w:pPr>
      <w:r>
        <w:rPr>
          <w:rFonts w:ascii="Source Sans Pro" w:hAnsi="Source Sans Pro" w:cs="Source Sans Pro"/>
          <w:sz w:val="28"/>
          <w:szCs w:val="28"/>
        </w:rPr>
        <w:t xml:space="preserve">     Jonathan had pointed David back to God, but now notice what he does next. He reminds David of what God had already said. “Don’t be afraid… You will be king over Israel” (</w:t>
      </w:r>
      <w:hyperlink r:id="rId37" w:history="1">
        <w:r>
          <w:rPr>
            <w:rFonts w:ascii="Source Sans Pro" w:hAnsi="Source Sans Pro" w:cs="Source Sans Pro"/>
            <w:color w:val="0000FF"/>
            <w:sz w:val="28"/>
            <w:szCs w:val="28"/>
            <w:u w:val="single"/>
          </w:rPr>
          <w:t>1 Samuel 23:17</w:t>
        </w:r>
      </w:hyperlink>
      <w:r>
        <w:rPr>
          <w:rFonts w:ascii="Source Sans Pro" w:hAnsi="Source Sans Pro" w:cs="Source Sans Pro"/>
          <w:sz w:val="28"/>
          <w:szCs w:val="28"/>
        </w:rPr>
        <w:t>). Jonathan was not giving David some new revelation or promise. Years earlier, Samuel had taken the horn of oil and anointed David in the presence of his brothers, and “from that day on the Spirit of the LORD came powerfully upon David” (</w:t>
      </w:r>
      <w:hyperlink r:id="rId38" w:history="1">
        <w:r>
          <w:rPr>
            <w:rFonts w:ascii="Source Sans Pro" w:hAnsi="Source Sans Pro" w:cs="Source Sans Pro"/>
            <w:color w:val="0000FF"/>
            <w:sz w:val="28"/>
            <w:szCs w:val="28"/>
            <w:u w:val="single"/>
          </w:rPr>
          <w:t>1 Samuel 16:13</w:t>
        </w:r>
      </w:hyperlink>
      <w:r>
        <w:rPr>
          <w:rFonts w:ascii="Source Sans Pro" w:hAnsi="Source Sans Pro" w:cs="Source Sans Pro"/>
          <w:sz w:val="28"/>
          <w:szCs w:val="28"/>
        </w:rPr>
        <w:t>). David already knew what God had said about his future. He already knew that God had chosen him. He already knew there was a throne somewhere beyond this wilderness. He simply needed someone to remind him of what he already knew. Isn’t that often true of us? When we are discouraged, we don't necessarily need someone to tell us something we have never heard before. Sometimes we need someone to remind us of truths we have known for years. Suffering has a way of narrowing our vision until all we can see is what is happening right now. David could see Saul. He could see the wilderness. He could see another day of running for his life. Jonathan helped him look beyond what he could see to what God had said.</w:t>
      </w:r>
    </w:p>
    <w:p w14:paraId="6C1D6BED" w14:textId="77777777" w:rsidR="005C7EBF" w:rsidRDefault="005C7EBF">
      <w:pPr>
        <w:spacing w:before="180" w:after="180"/>
      </w:pPr>
      <w:r>
        <w:rPr>
          <w:rFonts w:ascii="Source Sans Pro" w:hAnsi="Source Sans Pro" w:cs="Source Sans Pro"/>
          <w:sz w:val="28"/>
          <w:szCs w:val="28"/>
        </w:rPr>
        <w:t xml:space="preserve">      That is one reason God's Word is so important when we encourage one another. Scripture replaces the voices of discouragement with truth rooted in the character and promises of God [8]. Discouragement tells us nothing will ever change. Fear tells us we are alone. Despair tells us there is no reason to keep going [11]. And when those thoughts begin to dominate our hearts, </w:t>
      </w:r>
      <w:r>
        <w:rPr>
          <w:rFonts w:ascii="Source Sans Pro" w:hAnsi="Source Sans Pro" w:cs="Source Sans Pro"/>
          <w:sz w:val="28"/>
          <w:szCs w:val="28"/>
        </w:rPr>
        <w:lastRenderedPageBreak/>
        <w:t>discouragement can spiral into deeper despair [9]. But God's Word gives us something stronger than our feelings because its truth does not change when our circumstances do [10]. That doesn't mean throwing Bible verses at hurting people as though quoting a verse somehow makes their pain disappear. It means lovingly helping them remember what remains true in the middle of their pain. When they feel abandoned, we can remind them that God has said, “Never will I leave you; never will I forsake you” (</w:t>
      </w:r>
      <w:hyperlink r:id="rId39" w:history="1">
        <w:r>
          <w:rPr>
            <w:rFonts w:ascii="Source Sans Pro" w:hAnsi="Source Sans Pro" w:cs="Source Sans Pro"/>
            <w:color w:val="0000FF"/>
            <w:sz w:val="28"/>
            <w:szCs w:val="28"/>
            <w:u w:val="single"/>
          </w:rPr>
          <w:t>Hebrews 13:5</w:t>
        </w:r>
      </w:hyperlink>
      <w:r>
        <w:rPr>
          <w:rFonts w:ascii="Source Sans Pro" w:hAnsi="Source Sans Pro" w:cs="Source Sans Pro"/>
          <w:sz w:val="28"/>
          <w:szCs w:val="28"/>
        </w:rPr>
        <w:t>) [11]. When they cannot understand what God is doing, we can remind them that God works “for the good of those who love Him” (</w:t>
      </w:r>
      <w:hyperlink r:id="rId40" w:history="1">
        <w:r>
          <w:rPr>
            <w:rFonts w:ascii="Source Sans Pro" w:hAnsi="Source Sans Pro" w:cs="Source Sans Pro"/>
            <w:color w:val="0000FF"/>
            <w:sz w:val="28"/>
            <w:szCs w:val="28"/>
            <w:u w:val="single"/>
          </w:rPr>
          <w:t>Romans 8:28</w:t>
        </w:r>
      </w:hyperlink>
      <w:r>
        <w:rPr>
          <w:rFonts w:ascii="Source Sans Pro" w:hAnsi="Source Sans Pro" w:cs="Source Sans Pro"/>
          <w:sz w:val="28"/>
          <w:szCs w:val="28"/>
        </w:rPr>
        <w:t>) [5]. And when they wonder whether their suffering has somehow separated them from God's love, we can remind them that nothing “will be able to separate us from the love of God that is in Christ Jesus our Lord” (</w:t>
      </w:r>
      <w:hyperlink r:id="rId41" w:history="1">
        <w:r>
          <w:rPr>
            <w:rFonts w:ascii="Source Sans Pro" w:hAnsi="Source Sans Pro" w:cs="Source Sans Pro"/>
            <w:color w:val="0000FF"/>
            <w:sz w:val="28"/>
            <w:szCs w:val="28"/>
            <w:u w:val="single"/>
          </w:rPr>
          <w:t>Romans 8:38–39</w:t>
        </w:r>
      </w:hyperlink>
      <w:r>
        <w:rPr>
          <w:rFonts w:ascii="Source Sans Pro" w:hAnsi="Source Sans Pro" w:cs="Source Sans Pro"/>
          <w:sz w:val="28"/>
          <w:szCs w:val="28"/>
        </w:rPr>
        <w:t>). These are not positive thoughts we invent to make ourselves feel better. They are truths grounded in the character of the God who spoke them [12]. The circumstances may change. Our emotions may rise and fall. But the Word of our God “endures forever” (</w:t>
      </w:r>
      <w:hyperlink r:id="rId42" w:history="1">
        <w:r>
          <w:rPr>
            <w:rFonts w:ascii="Source Sans Pro" w:hAnsi="Source Sans Pro" w:cs="Source Sans Pro"/>
            <w:color w:val="0000FF"/>
            <w:sz w:val="28"/>
            <w:szCs w:val="28"/>
            <w:u w:val="single"/>
          </w:rPr>
          <w:t>Isaiah 40:8</w:t>
        </w:r>
      </w:hyperlink>
      <w:r>
        <w:rPr>
          <w:rFonts w:ascii="Source Sans Pro" w:hAnsi="Source Sans Pro" w:cs="Source Sans Pro"/>
          <w:sz w:val="28"/>
          <w:szCs w:val="28"/>
        </w:rPr>
        <w:t>).</w:t>
      </w:r>
    </w:p>
    <w:p w14:paraId="3FC26420" w14:textId="77777777" w:rsidR="005C7EBF" w:rsidRDefault="005C7EBF">
      <w:pPr>
        <w:spacing w:before="180" w:after="180"/>
      </w:pPr>
      <w:r>
        <w:rPr>
          <w:rFonts w:ascii="Source Sans Pro" w:hAnsi="Source Sans Pro" w:cs="Source Sans Pro"/>
          <w:sz w:val="28"/>
          <w:szCs w:val="28"/>
        </w:rPr>
        <w:t xml:space="preserve">       But there is something else beautiful about Jonathan's words that we should not miss. Listen again: “You will be king over Israel, and I will be second to you” (</w:t>
      </w:r>
      <w:hyperlink r:id="rId43" w:history="1">
        <w:r>
          <w:rPr>
            <w:rFonts w:ascii="Source Sans Pro" w:hAnsi="Source Sans Pro" w:cs="Source Sans Pro"/>
            <w:color w:val="0000FF"/>
            <w:sz w:val="28"/>
            <w:szCs w:val="28"/>
            <w:u w:val="single"/>
          </w:rPr>
          <w:t>1 Samuel 23:17</w:t>
        </w:r>
      </w:hyperlink>
      <w:r>
        <w:rPr>
          <w:rFonts w:ascii="Source Sans Pro" w:hAnsi="Source Sans Pro" w:cs="Source Sans Pro"/>
          <w:sz w:val="28"/>
          <w:szCs w:val="28"/>
        </w:rPr>
        <w:t xml:space="preserve">). Humanly speaking, David's future throne was Jonathan's throne. Jonathan could have viewed David as his greatest rival, yet instead he was encouraging David toward the very future that would cost Jonathan the crown. Jonathan wasn't saying, “David, I hope God's plan works out—as long as it doesn't cost me anything.” His words essentially said, “I want God's purpose for your life even when it costs me the crown.” That is true encouragement. It isn't threatened when God blesses someone else. It doesn't need to stand in the spotlight. It doesn't secretly hope that someone else fails so that we can succeed. True encouragement rejoices when God's gracious purposes are accomplished in another person's life.  Sometimes the discouraged Christian does not need a new truth. They need a Jonathan who loves them enough to remind them of an old truth. David's circumstances were shouting, “Saul is going to win.” Jonathan reminded him, “God has already spoken.” And sometimes that is exactly what we need to do for one another. When the </w:t>
      </w:r>
      <w:r>
        <w:rPr>
          <w:rFonts w:ascii="Source Sans Pro" w:hAnsi="Source Sans Pro" w:cs="Source Sans Pro"/>
          <w:sz w:val="28"/>
          <w:szCs w:val="28"/>
        </w:rPr>
        <w:lastRenderedPageBreak/>
        <w:t>wilderness becomes so large that someone can no longer see beyond it, we lovingly remind them of what God has said. God has spoken. God is faithful. And the wilderness does not get the final word.</w:t>
      </w:r>
    </w:p>
    <w:p w14:paraId="1F87F160" w14:textId="77777777" w:rsidR="005C7EBF" w:rsidRDefault="005C7EBF">
      <w:pPr>
        <w:spacing w:before="180" w:after="180"/>
      </w:pPr>
    </w:p>
    <w:p w14:paraId="3D43A9DF" w14:textId="77777777" w:rsidR="005C7EBF" w:rsidRDefault="005C7EBF">
      <w:pPr>
        <w:pStyle w:val="Heading1"/>
        <w:rPr>
          <w:sz w:val="24"/>
          <w:szCs w:val="24"/>
        </w:rPr>
      </w:pPr>
      <w:r>
        <w:rPr>
          <w:rFonts w:ascii="Source Sans Pro" w:hAnsi="Source Sans Pro" w:cs="Source Sans Pro"/>
        </w:rPr>
        <w:t>Encouragement Stands with People Even When the Wilderness Remains</w:t>
      </w:r>
    </w:p>
    <w:p w14:paraId="67D89A1D" w14:textId="77777777" w:rsidR="005C7EBF" w:rsidRDefault="005C7EBF">
      <w:pPr>
        <w:spacing w:before="180"/>
      </w:pPr>
      <w:r>
        <w:rPr>
          <w:rFonts w:ascii="Source Sans Pro" w:hAnsi="Source Sans Pro" w:cs="Source Sans Pro"/>
          <w:b/>
          <w:bCs/>
        </w:rPr>
        <w:t>1 Samuel 23:18</w:t>
      </w:r>
      <w:r>
        <w:rPr>
          <w:rFonts w:ascii="Source Sans Pro" w:hAnsi="Source Sans Pro" w:cs="Source Sans Pro"/>
          <w:b/>
          <w:bCs/>
          <w:color w:val="AAAAAA"/>
        </w:rPr>
        <w:t xml:space="preserve"> NIV</w:t>
      </w:r>
    </w:p>
    <w:p w14:paraId="7B9D3D06" w14:textId="77777777" w:rsidR="005C7EBF" w:rsidRDefault="005C7EBF">
      <w:pPr>
        <w:spacing w:after="180"/>
      </w:pPr>
      <w:r>
        <w:rPr>
          <w:rFonts w:ascii="Source Sans Pro" w:hAnsi="Source Sans Pro" w:cs="Source Sans Pro"/>
          <w:sz w:val="28"/>
          <w:szCs w:val="28"/>
        </w:rPr>
        <w:t xml:space="preserve">The two of them made a covenant before the </w:t>
      </w:r>
      <w:r>
        <w:rPr>
          <w:rFonts w:ascii="Source Sans Pro" w:hAnsi="Source Sans Pro" w:cs="Source Sans Pro"/>
          <w:smallCaps/>
          <w:sz w:val="28"/>
          <w:szCs w:val="28"/>
        </w:rPr>
        <w:t>Lord</w:t>
      </w:r>
      <w:r>
        <w:rPr>
          <w:rFonts w:ascii="Source Sans Pro" w:hAnsi="Source Sans Pro" w:cs="Source Sans Pro"/>
          <w:sz w:val="28"/>
          <w:szCs w:val="28"/>
        </w:rPr>
        <w:t xml:space="preserve">. Then Jonathan went home, but David remained at Horesh. </w:t>
      </w:r>
    </w:p>
    <w:p w14:paraId="5A3AFDFF" w14:textId="77777777" w:rsidR="005C7EBF" w:rsidRDefault="005C7EBF">
      <w:pPr>
        <w:spacing w:before="180" w:after="180"/>
      </w:pPr>
      <w:r>
        <w:rPr>
          <w:rFonts w:ascii="Source Sans Pro" w:hAnsi="Source Sans Pro" w:cs="Source Sans Pro"/>
          <w:sz w:val="28"/>
          <w:szCs w:val="28"/>
        </w:rPr>
        <w:t xml:space="preserve">     The story ends, at least for now, not with some great deliverance, but with David still in the wilderness. Don't miss those final words: “David remained at Horesh.” Jonathan had come. He had helped David find strength in God. He had reminded David of what God had said. They had renewed their covenant together before the LORD. And then Jonathan went home—but David remained. Saul was still king. Saul was still seeking David's life. David still had no throne, and the promise God had made years earlier had still not been fulfilled. Jonathan did not change David's circumstances. He helped David find the strength to face circumstances that had not changed. And sometimes that is exactly what biblical encouragement looks like.</w:t>
      </w:r>
    </w:p>
    <w:p w14:paraId="242F125B" w14:textId="77777777" w:rsidR="005C7EBF" w:rsidRDefault="005C7EBF">
      <w:pPr>
        <w:spacing w:before="180" w:after="180"/>
      </w:pPr>
      <w:r>
        <w:rPr>
          <w:rFonts w:ascii="Source Sans Pro" w:hAnsi="Source Sans Pro" w:cs="Source Sans Pro"/>
          <w:sz w:val="28"/>
          <w:szCs w:val="28"/>
        </w:rPr>
        <w:t xml:space="preserve">     When we come alongside someone who is hurting, listen to them, point them back to God, and remind them of His promises, it doesn't necessarily mean that tomorrow God will open the door, remove the burden, heal the disease, restore the relationship, or provide an immediate escape from the wilderness. Sometimes the wilderness remains. And when it does, our calling is not to offer easy answers or pretend that the pain isn't real. We come alongside them, pray with them and for them, and help them look again to the God who promises that “those who hope in the LORD will renew their strength” (</w:t>
      </w:r>
      <w:hyperlink r:id="rId44" w:history="1">
        <w:r>
          <w:rPr>
            <w:rFonts w:ascii="Source Sans Pro" w:hAnsi="Source Sans Pro" w:cs="Source Sans Pro"/>
            <w:color w:val="0000FF"/>
            <w:sz w:val="28"/>
            <w:szCs w:val="28"/>
            <w:u w:val="single"/>
          </w:rPr>
          <w:t>Isaiah 40:31</w:t>
        </w:r>
      </w:hyperlink>
      <w:r>
        <w:rPr>
          <w:rFonts w:ascii="Source Sans Pro" w:hAnsi="Source Sans Pro" w:cs="Source Sans Pro"/>
          <w:sz w:val="28"/>
          <w:szCs w:val="28"/>
        </w:rPr>
        <w:t xml:space="preserve">). We remind them that when the burden remains, Christ still says, “My grace is </w:t>
      </w:r>
      <w:r>
        <w:rPr>
          <w:rFonts w:ascii="Source Sans Pro" w:hAnsi="Source Sans Pro" w:cs="Source Sans Pro"/>
          <w:sz w:val="28"/>
          <w:szCs w:val="28"/>
        </w:rPr>
        <w:lastRenderedPageBreak/>
        <w:t>sufficient for you, for my power is made perfect in weakness” (</w:t>
      </w:r>
      <w:hyperlink r:id="rId45" w:history="1">
        <w:r>
          <w:rPr>
            <w:rFonts w:ascii="Source Sans Pro" w:hAnsi="Source Sans Pro" w:cs="Source Sans Pro"/>
            <w:color w:val="0000FF"/>
            <w:sz w:val="28"/>
            <w:szCs w:val="28"/>
            <w:u w:val="single"/>
          </w:rPr>
          <w:t>2 Corinthians 12:9</w:t>
        </w:r>
      </w:hyperlink>
      <w:r>
        <w:rPr>
          <w:rFonts w:ascii="Source Sans Pro" w:hAnsi="Source Sans Pro" w:cs="Source Sans Pro"/>
          <w:sz w:val="28"/>
          <w:szCs w:val="28"/>
        </w:rPr>
        <w:t>). We don't come with a self-righteous confidence in our own wisdom. We come humbly, remembering that the God who has comforted us in our troubles calls us to share that same comfort with others (</w:t>
      </w:r>
      <w:hyperlink r:id="rId46" w:history="1">
        <w:r>
          <w:rPr>
            <w:rFonts w:ascii="Source Sans Pro" w:hAnsi="Source Sans Pro" w:cs="Source Sans Pro"/>
            <w:color w:val="0000FF"/>
            <w:sz w:val="28"/>
            <w:szCs w:val="28"/>
            <w:u w:val="single"/>
          </w:rPr>
          <w:t>2 Corinthians 1:3–4</w:t>
        </w:r>
      </w:hyperlink>
      <w:r>
        <w:rPr>
          <w:rFonts w:ascii="Source Sans Pro" w:hAnsi="Source Sans Pro" w:cs="Source Sans Pro"/>
          <w:sz w:val="28"/>
          <w:szCs w:val="28"/>
        </w:rPr>
        <w:t>).</w:t>
      </w:r>
    </w:p>
    <w:p w14:paraId="3CDFE40E" w14:textId="77777777" w:rsidR="005C7EBF" w:rsidRDefault="005C7EBF">
      <w:pPr>
        <w:spacing w:before="180" w:after="180"/>
      </w:pPr>
      <w:r>
        <w:rPr>
          <w:rFonts w:ascii="Source Sans Pro" w:hAnsi="Source Sans Pro" w:cs="Source Sans Pro"/>
          <w:sz w:val="28"/>
          <w:szCs w:val="28"/>
        </w:rPr>
        <w:t xml:space="preserve">       And sometimes we need to remind one another that the wilderness is real, but it isn't forever. Paul knew suffering that did not immediately disappear, yet he could write, “For our light and momentary troubles are achieving for us an eternal glory that far outweighs them all” (</w:t>
      </w:r>
      <w:hyperlink r:id="rId47" w:history="1">
        <w:r>
          <w:rPr>
            <w:rFonts w:ascii="Source Sans Pro" w:hAnsi="Source Sans Pro" w:cs="Source Sans Pro"/>
            <w:color w:val="0000FF"/>
            <w:sz w:val="28"/>
            <w:szCs w:val="28"/>
            <w:u w:val="single"/>
          </w:rPr>
          <w:t>2 Corinthians 4:17</w:t>
        </w:r>
      </w:hyperlink>
      <w:r>
        <w:rPr>
          <w:rFonts w:ascii="Source Sans Pro" w:hAnsi="Source Sans Pro" w:cs="Source Sans Pro"/>
          <w:sz w:val="28"/>
          <w:szCs w:val="28"/>
        </w:rPr>
        <w:t>). Paul wasn't saying suffering doesn't hurt. He was saying that when our present suffering is placed beside the eternal glory God has prepared for His people, suffering does not get the final word. David remained at Horesh—but Horesh wasn't the end of David's story. There was still a throne beyond the wilderness.  And perhaps there is someone in your life right now who is still at Horesh. Someone who is tired. Someone who is discouraged. Someone who knows what God's Word says but is struggling to hold onto it. You may not be able to remove their wilderness. You may not have an answer for every question. But you can go. You can listen. You can point them to God. You can remind them of what He has said. And you can stand beside them while the wilderness remains.</w:t>
      </w:r>
    </w:p>
    <w:p w14:paraId="743CD35C" w14:textId="77777777" w:rsidR="005C7EBF" w:rsidRDefault="005C7EBF">
      <w:pPr>
        <w:spacing w:before="180" w:after="180"/>
      </w:pPr>
      <w:r>
        <w:rPr>
          <w:rFonts w:ascii="Source Sans Pro" w:hAnsi="Source Sans Pro" w:cs="Source Sans Pro"/>
          <w:sz w:val="28"/>
          <w:szCs w:val="28"/>
        </w:rPr>
        <w:t xml:space="preserve">     So I want to finish where we began. Think again about that person God may have brought to your mind at the beginning of this message. Perhaps God's answer to their prayer for encouragement will be another believer willing to enter their wilderness and help them find strength in Him.</w:t>
      </w:r>
    </w:p>
    <w:p w14:paraId="5C856E4D" w14:textId="77777777" w:rsidR="005C7EBF" w:rsidRDefault="005C7EBF">
      <w:pPr>
        <w:spacing w:before="180" w:after="180"/>
      </w:pPr>
      <w:r>
        <w:rPr>
          <w:rFonts w:ascii="Source Sans Pro" w:hAnsi="Source Sans Pro" w:cs="Source Sans Pro"/>
          <w:sz w:val="28"/>
          <w:szCs w:val="28"/>
        </w:rPr>
        <w:t>Will you be that person?</w:t>
      </w:r>
    </w:p>
    <w:p w14:paraId="05E55FCF" w14:textId="77777777" w:rsidR="005C7EBF" w:rsidRDefault="005C7EBF">
      <w:pPr>
        <w:spacing w:before="180" w:after="180"/>
      </w:pPr>
      <w:r>
        <w:rPr>
          <w:rFonts w:ascii="Source Sans Pro" w:hAnsi="Source Sans Pro" w:cs="Source Sans Pro"/>
          <w:sz w:val="28"/>
          <w:szCs w:val="28"/>
        </w:rPr>
        <w:t>Are you willing to be someone's Jonathan?</w:t>
      </w:r>
    </w:p>
    <w:p w14:paraId="4B9947E3" w14:textId="77777777" w:rsidR="005C7EBF" w:rsidRDefault="005C7EBF">
      <w:pPr>
        <w:spacing w:before="180" w:after="180"/>
      </w:pPr>
    </w:p>
    <w:p w14:paraId="5267B870" w14:textId="77777777" w:rsidR="005C7EBF" w:rsidRDefault="005C7EBF">
      <w:pPr>
        <w:spacing w:before="180" w:after="180"/>
      </w:pPr>
    </w:p>
    <w:p w14:paraId="701B8CE2" w14:textId="77777777" w:rsidR="005C7EBF" w:rsidRDefault="005C7EBF">
      <w:pPr>
        <w:spacing w:before="180" w:after="180"/>
      </w:pPr>
    </w:p>
    <w:p w14:paraId="6BF89F07" w14:textId="77777777" w:rsidR="005C7EBF" w:rsidRDefault="005C7EBF">
      <w:pPr>
        <w:spacing w:before="180" w:after="180"/>
      </w:pPr>
      <w:r>
        <w:rPr>
          <w:rFonts w:ascii="Source Sans Pro" w:hAnsi="Source Sans Pro" w:cs="Source Sans Pro"/>
          <w:sz w:val="28"/>
          <w:szCs w:val="28"/>
        </w:rPr>
        <w:t>Footnotes</w:t>
      </w:r>
    </w:p>
    <w:p w14:paraId="3BF9C328" w14:textId="77777777" w:rsidR="005C7EBF" w:rsidRDefault="005C7EBF">
      <w:pPr>
        <w:spacing w:before="180" w:after="180"/>
      </w:pPr>
      <w:r>
        <w:rPr>
          <w:rFonts w:ascii="Source Sans Pro" w:hAnsi="Source Sans Pro" w:cs="Source Sans Pro"/>
          <w:sz w:val="28"/>
          <w:szCs w:val="28"/>
        </w:rPr>
        <w:lastRenderedPageBreak/>
        <w:t xml:space="preserve">[1] Richard D. Phillips, </w:t>
      </w:r>
      <w:r>
        <w:rPr>
          <w:rFonts w:ascii="Source Sans Pro" w:hAnsi="Source Sans Pro" w:cs="Source Sans Pro"/>
          <w:i/>
          <w:iCs/>
          <w:sz w:val="28"/>
          <w:szCs w:val="28"/>
        </w:rPr>
        <w:t>1 Samuel</w:t>
      </w:r>
      <w:r>
        <w:rPr>
          <w:rFonts w:ascii="Source Sans Pro" w:hAnsi="Source Sans Pro" w:cs="Source Sans Pro"/>
          <w:sz w:val="28"/>
          <w:szCs w:val="28"/>
        </w:rPr>
        <w:t>, ed. Philip Graham Ryken and Richard D. Phillips, Duguid Iain M., Reformed Expository Commentary (Phillipsburg, NJ: P&amp;R Publishing, 2012), 398–399.</w:t>
      </w:r>
    </w:p>
    <w:p w14:paraId="77C0B9DB" w14:textId="77777777" w:rsidR="005C7EBF" w:rsidRDefault="005C7EBF">
      <w:pPr>
        <w:spacing w:before="180" w:after="180"/>
      </w:pPr>
      <w:r>
        <w:rPr>
          <w:rFonts w:ascii="Source Sans Pro" w:hAnsi="Source Sans Pro" w:cs="Source Sans Pro"/>
          <w:sz w:val="28"/>
          <w:szCs w:val="28"/>
        </w:rPr>
        <w:t>[2] Diana V. Edelman, “Jonathan Son of Saul,” in </w:t>
      </w:r>
      <w:r>
        <w:rPr>
          <w:rFonts w:ascii="Source Sans Pro" w:hAnsi="Source Sans Pro" w:cs="Source Sans Pro"/>
          <w:i/>
          <w:iCs/>
          <w:sz w:val="28"/>
          <w:szCs w:val="28"/>
        </w:rPr>
        <w:t>The Anchor Yale Bible Dictionary</w:t>
      </w:r>
      <w:r>
        <w:rPr>
          <w:rFonts w:ascii="Source Sans Pro" w:hAnsi="Source Sans Pro" w:cs="Source Sans Pro"/>
          <w:sz w:val="28"/>
          <w:szCs w:val="28"/>
        </w:rPr>
        <w:t>, ed. David Noel Freedman (New York: Doubleday, 1992), 3:945–946.</w:t>
      </w:r>
    </w:p>
    <w:p w14:paraId="37A70F14" w14:textId="77777777" w:rsidR="005C7EBF" w:rsidRDefault="005C7EBF">
      <w:pPr>
        <w:spacing w:before="180" w:after="180"/>
      </w:pPr>
      <w:r>
        <w:rPr>
          <w:rFonts w:ascii="Source Sans Pro" w:hAnsi="Source Sans Pro" w:cs="Source Sans Pro"/>
          <w:sz w:val="28"/>
          <w:szCs w:val="28"/>
        </w:rPr>
        <w:t>[3] Harry A. Hoffner Jr., </w:t>
      </w:r>
      <w:r>
        <w:rPr>
          <w:rFonts w:ascii="Source Sans Pro" w:hAnsi="Source Sans Pro" w:cs="Source Sans Pro"/>
          <w:i/>
          <w:iCs/>
          <w:sz w:val="28"/>
          <w:szCs w:val="28"/>
        </w:rPr>
        <w:t>1 &amp; 2 Samuel</w:t>
      </w:r>
      <w:r>
        <w:rPr>
          <w:rFonts w:ascii="Source Sans Pro" w:hAnsi="Source Sans Pro" w:cs="Source Sans Pro"/>
          <w:sz w:val="28"/>
          <w:szCs w:val="28"/>
        </w:rPr>
        <w:t>, Evangelical Exegetical Commentary (Bellingham, WA: Lexham Press, 2015), 1:431–432.</w:t>
      </w:r>
    </w:p>
    <w:p w14:paraId="1EFA4A4F" w14:textId="77777777" w:rsidR="005C7EBF" w:rsidRDefault="005C7EBF">
      <w:pPr>
        <w:spacing w:before="180" w:after="180"/>
      </w:pPr>
      <w:r>
        <w:rPr>
          <w:rFonts w:ascii="Source Sans Pro" w:hAnsi="Source Sans Pro" w:cs="Source Sans Pro"/>
          <w:sz w:val="28"/>
          <w:szCs w:val="28"/>
        </w:rPr>
        <w:t xml:space="preserve">[4] Kenneth Boa, Sid Buzzell, and Bill Perkins, </w:t>
      </w:r>
      <w:r>
        <w:rPr>
          <w:rFonts w:ascii="Source Sans Pro" w:hAnsi="Source Sans Pro" w:cs="Source Sans Pro"/>
          <w:i/>
          <w:iCs/>
          <w:sz w:val="28"/>
          <w:szCs w:val="28"/>
        </w:rPr>
        <w:t>Handbook to Leadership: Leadership in the Image of God</w:t>
      </w:r>
      <w:r>
        <w:rPr>
          <w:rFonts w:ascii="Source Sans Pro" w:hAnsi="Source Sans Pro" w:cs="Source Sans Pro"/>
          <w:sz w:val="28"/>
          <w:szCs w:val="28"/>
        </w:rPr>
        <w:t xml:space="preserve"> (Atlanta, GA: Trinity House Publishers, Inc., 2007), 717.</w:t>
      </w:r>
    </w:p>
    <w:p w14:paraId="03017C97" w14:textId="77777777" w:rsidR="005C7EBF" w:rsidRDefault="005C7EBF">
      <w:pPr>
        <w:spacing w:before="180" w:after="180"/>
      </w:pPr>
      <w:r>
        <w:rPr>
          <w:rFonts w:ascii="Source Sans Pro" w:hAnsi="Source Sans Pro" w:cs="Source Sans Pro"/>
          <w:sz w:val="28"/>
          <w:szCs w:val="28"/>
        </w:rPr>
        <w:t>[5] John, </w:t>
      </w:r>
      <w:r>
        <w:rPr>
          <w:rFonts w:ascii="Source Sans Pro" w:hAnsi="Source Sans Pro" w:cs="Source Sans Pro"/>
          <w:i/>
          <w:iCs/>
          <w:sz w:val="28"/>
          <w:szCs w:val="28"/>
        </w:rPr>
        <w:t>Keys to Passing Your Spiritual Test: Unlocking the Secrets to Your Spiritual Promotion</w:t>
      </w:r>
      <w:r>
        <w:rPr>
          <w:rFonts w:ascii="Source Sans Pro" w:hAnsi="Source Sans Pro" w:cs="Source Sans Pro"/>
          <w:sz w:val="28"/>
          <w:szCs w:val="28"/>
        </w:rPr>
        <w:t> (Shippensburg, PA: Destiny Image, 2012). [See here.]</w:t>
      </w:r>
    </w:p>
    <w:p w14:paraId="6B154FB2" w14:textId="77777777" w:rsidR="005C7EBF" w:rsidRDefault="005C7EBF">
      <w:pPr>
        <w:spacing w:before="180" w:after="180"/>
      </w:pPr>
      <w:r>
        <w:rPr>
          <w:rFonts w:ascii="Source Sans Pro" w:hAnsi="Source Sans Pro" w:cs="Source Sans Pro"/>
          <w:sz w:val="28"/>
          <w:szCs w:val="28"/>
        </w:rPr>
        <w:t xml:space="preserve">[6]  Robert D. Jones, Kristin L. Kellen, and Rob Green, </w:t>
      </w:r>
      <w:r>
        <w:rPr>
          <w:rFonts w:ascii="Source Sans Pro" w:hAnsi="Source Sans Pro" w:cs="Source Sans Pro"/>
          <w:i/>
          <w:iCs/>
          <w:sz w:val="28"/>
          <w:szCs w:val="28"/>
        </w:rPr>
        <w:t>The Gospel for Disordered Lives: An Introduction to Christ-Centered Biblical Counseling</w:t>
      </w:r>
      <w:r>
        <w:rPr>
          <w:rFonts w:ascii="Source Sans Pro" w:hAnsi="Source Sans Pro" w:cs="Source Sans Pro"/>
          <w:sz w:val="28"/>
          <w:szCs w:val="28"/>
        </w:rPr>
        <w:t xml:space="preserve"> (Nashville, TN: B&amp;H Academic, 2021), 303–306.</w:t>
      </w:r>
    </w:p>
    <w:p w14:paraId="2B9F4B44" w14:textId="77777777" w:rsidR="005C7EBF" w:rsidRDefault="005C7EBF">
      <w:pPr>
        <w:spacing w:before="180" w:after="180"/>
      </w:pPr>
      <w:r>
        <w:rPr>
          <w:rFonts w:ascii="Source Sans Pro" w:hAnsi="Source Sans Pro" w:cs="Source Sans Pro"/>
          <w:sz w:val="28"/>
          <w:szCs w:val="28"/>
        </w:rPr>
        <w:t xml:space="preserve">[7] Jay E. Adams, “Encouragement,” in </w:t>
      </w:r>
      <w:r>
        <w:rPr>
          <w:rFonts w:ascii="Source Sans Pro" w:hAnsi="Source Sans Pro" w:cs="Source Sans Pro"/>
          <w:i/>
          <w:iCs/>
          <w:sz w:val="28"/>
          <w:szCs w:val="28"/>
        </w:rPr>
        <w:t>The Practical Encyclopedia of Christian Counseling</w:t>
      </w:r>
      <w:r>
        <w:rPr>
          <w:rFonts w:ascii="Source Sans Pro" w:hAnsi="Source Sans Pro" w:cs="Source Sans Pro"/>
          <w:sz w:val="28"/>
          <w:szCs w:val="28"/>
        </w:rPr>
        <w:t xml:space="preserve"> (Cordova, TN: Institute for Nouthetic Studies, 2020), 64.</w:t>
      </w:r>
    </w:p>
    <w:p w14:paraId="191733F7" w14:textId="77777777" w:rsidR="005C7EBF" w:rsidRDefault="005C7EBF">
      <w:pPr>
        <w:spacing w:before="180" w:after="180"/>
      </w:pPr>
      <w:r>
        <w:rPr>
          <w:rFonts w:ascii="Source Sans Pro" w:hAnsi="Source Sans Pro" w:cs="Source Sans Pro"/>
          <w:sz w:val="28"/>
          <w:szCs w:val="28"/>
        </w:rPr>
        <w:t xml:space="preserve">[8] Scott Farhart and Elizabeth King, </w:t>
      </w:r>
      <w:r>
        <w:rPr>
          <w:rFonts w:ascii="Source Sans Pro" w:hAnsi="Source Sans Pro" w:cs="Source Sans Pro"/>
          <w:i/>
          <w:iCs/>
          <w:sz w:val="28"/>
          <w:szCs w:val="28"/>
        </w:rPr>
        <w:t>The Christian Woman’s Complete Guide to Health: Everything You Need to Know About You! Adolescence to Menopause and Everything in Between</w:t>
      </w:r>
      <w:r>
        <w:rPr>
          <w:rFonts w:ascii="Source Sans Pro" w:hAnsi="Source Sans Pro" w:cs="Source Sans Pro"/>
          <w:sz w:val="28"/>
          <w:szCs w:val="28"/>
        </w:rPr>
        <w:t xml:space="preserve"> (Lake Mary, FL: Siloam, 2012).</w:t>
      </w:r>
    </w:p>
    <w:p w14:paraId="2A31506A" w14:textId="77777777" w:rsidR="005C7EBF" w:rsidRDefault="005C7EBF">
      <w:pPr>
        <w:spacing w:before="180" w:after="180"/>
      </w:pPr>
      <w:r>
        <w:rPr>
          <w:rFonts w:ascii="Source Sans Pro" w:hAnsi="Source Sans Pro" w:cs="Source Sans Pro"/>
          <w:sz w:val="28"/>
          <w:szCs w:val="28"/>
        </w:rPr>
        <w:t xml:space="preserve">[9] Joyce Meyer, </w:t>
      </w:r>
      <w:r>
        <w:rPr>
          <w:rFonts w:ascii="Source Sans Pro" w:hAnsi="Source Sans Pro" w:cs="Source Sans Pro"/>
          <w:i/>
          <w:iCs/>
          <w:sz w:val="28"/>
          <w:szCs w:val="28"/>
        </w:rPr>
        <w:t>Mornings with God: 365 Devotions to Start Your Day Right</w:t>
      </w:r>
      <w:r>
        <w:rPr>
          <w:rFonts w:ascii="Source Sans Pro" w:hAnsi="Source Sans Pro" w:cs="Source Sans Pro"/>
          <w:sz w:val="28"/>
          <w:szCs w:val="28"/>
        </w:rPr>
        <w:t xml:space="preserve"> (New York, NY: FaithWords, 2024), 361.</w:t>
      </w:r>
    </w:p>
    <w:p w14:paraId="40E6C980" w14:textId="77777777" w:rsidR="005C7EBF" w:rsidRDefault="005C7EBF">
      <w:pPr>
        <w:spacing w:before="180" w:after="180"/>
      </w:pPr>
      <w:r>
        <w:rPr>
          <w:rFonts w:ascii="Source Sans Pro" w:hAnsi="Source Sans Pro" w:cs="Source Sans Pro"/>
          <w:sz w:val="28"/>
          <w:szCs w:val="28"/>
        </w:rPr>
        <w:t xml:space="preserve">[10] Jay E. Adams, </w:t>
      </w:r>
      <w:r>
        <w:rPr>
          <w:rFonts w:ascii="Source Sans Pro" w:hAnsi="Source Sans Pro" w:cs="Source Sans Pro"/>
          <w:i/>
          <w:iCs/>
          <w:sz w:val="28"/>
          <w:szCs w:val="28"/>
        </w:rPr>
        <w:t>I Timothy, II Timothy, and Titus</w:t>
      </w:r>
      <w:r>
        <w:rPr>
          <w:rFonts w:ascii="Source Sans Pro" w:hAnsi="Source Sans Pro" w:cs="Source Sans Pro"/>
          <w:sz w:val="28"/>
          <w:szCs w:val="28"/>
        </w:rPr>
        <w:t>, The Christian Counselor’s Commentary (Cordova, TN: Institute for Nouthetic Studies, 2020), 98–99.</w:t>
      </w:r>
    </w:p>
    <w:p w14:paraId="70CD08EA" w14:textId="77777777" w:rsidR="005C7EBF" w:rsidRDefault="005C7EBF">
      <w:pPr>
        <w:spacing w:before="180" w:after="180"/>
      </w:pPr>
      <w:r>
        <w:rPr>
          <w:rFonts w:ascii="Source Sans Pro" w:hAnsi="Source Sans Pro" w:cs="Source Sans Pro"/>
          <w:sz w:val="28"/>
          <w:szCs w:val="28"/>
        </w:rPr>
        <w:t xml:space="preserve">[11] Jay E. Adams, “Encouragement,” in </w:t>
      </w:r>
      <w:r>
        <w:rPr>
          <w:rFonts w:ascii="Source Sans Pro" w:hAnsi="Source Sans Pro" w:cs="Source Sans Pro"/>
          <w:i/>
          <w:iCs/>
          <w:sz w:val="28"/>
          <w:szCs w:val="28"/>
        </w:rPr>
        <w:t>The Practical Encyclopedia of Christian Counseling</w:t>
      </w:r>
      <w:r>
        <w:rPr>
          <w:rFonts w:ascii="Source Sans Pro" w:hAnsi="Source Sans Pro" w:cs="Source Sans Pro"/>
          <w:sz w:val="28"/>
          <w:szCs w:val="28"/>
        </w:rPr>
        <w:t xml:space="preserve"> (Cordova, TN: Institute for Nouthetic Studies, 2020), 64.</w:t>
      </w:r>
    </w:p>
    <w:p w14:paraId="04DBFBE9" w14:textId="77777777" w:rsidR="005C7EBF" w:rsidRDefault="005C7EBF">
      <w:pPr>
        <w:spacing w:before="180" w:after="180"/>
      </w:pPr>
      <w:r>
        <w:rPr>
          <w:rFonts w:ascii="Source Sans Pro" w:hAnsi="Source Sans Pro" w:cs="Source Sans Pro"/>
          <w:sz w:val="28"/>
          <w:szCs w:val="28"/>
        </w:rPr>
        <w:lastRenderedPageBreak/>
        <w:t xml:space="preserve">[12] Kenneth Boa, </w:t>
      </w:r>
      <w:r>
        <w:rPr>
          <w:rFonts w:ascii="Source Sans Pro" w:hAnsi="Source Sans Pro" w:cs="Source Sans Pro"/>
          <w:i/>
          <w:iCs/>
          <w:sz w:val="28"/>
          <w:szCs w:val="28"/>
        </w:rPr>
        <w:t>Handbook to Renewal: Renewing Your Mind with Affirmations from Scripture</w:t>
      </w:r>
      <w:r>
        <w:rPr>
          <w:rFonts w:ascii="Source Sans Pro" w:hAnsi="Source Sans Pro" w:cs="Source Sans Pro"/>
          <w:sz w:val="28"/>
          <w:szCs w:val="28"/>
        </w:rPr>
        <w:t xml:space="preserve"> (Atlanta, GA: Trinity House Publishers, 1993). </w:t>
      </w:r>
    </w:p>
    <w:p w14:paraId="065BD9B6" w14:textId="77777777" w:rsidR="00496D9E" w:rsidRDefault="00496D9E"/>
    <w:sectPr w:rsidR="00496D9E" w:rsidSect="005C7EBF">
      <w:footerReference w:type="default" r:id="rId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86FC" w14:textId="77777777" w:rsidR="005C7EBF" w:rsidRDefault="005C7EBF">
    <w:r>
      <w:t xml:space="preserve">Page </w:t>
    </w:r>
    <w:r>
      <w:pgNum/>
    </w:r>
    <w:r>
      <w:t xml:space="preserve">.  Exported from </w:t>
    </w:r>
    <w:hyperlink r:id="rId1" w:history="1">
      <w:r>
        <w:rPr>
          <w:color w:val="0000FF"/>
          <w:u w:val="single"/>
        </w:rPr>
        <w:t>Logos Bible Study</w:t>
      </w:r>
    </w:hyperlink>
    <w:r>
      <w:t>, 10:45 AM September 26, 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EBF"/>
    <w:rsid w:val="003272A8"/>
    <w:rsid w:val="00496D9E"/>
    <w:rsid w:val="00596E4E"/>
    <w:rsid w:val="005C7EBF"/>
    <w:rsid w:val="009F44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A7EF"/>
  <w15:chartTrackingRefBased/>
  <w15:docId w15:val="{08B5DF4E-96B0-4896-8E7B-FB05789E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EBF"/>
    <w:rPr>
      <w:rFonts w:eastAsiaTheme="majorEastAsia" w:cstheme="majorBidi"/>
      <w:color w:val="272727" w:themeColor="text1" w:themeTint="D8"/>
    </w:rPr>
  </w:style>
  <w:style w:type="paragraph" w:styleId="Title">
    <w:name w:val="Title"/>
    <w:basedOn w:val="Normal"/>
    <w:next w:val="Normal"/>
    <w:link w:val="TitleChar"/>
    <w:uiPriority w:val="10"/>
    <w:qFormat/>
    <w:rsid w:val="005C7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EBF"/>
    <w:pPr>
      <w:spacing w:before="160"/>
      <w:jc w:val="center"/>
    </w:pPr>
    <w:rPr>
      <w:i/>
      <w:iCs/>
      <w:color w:val="404040" w:themeColor="text1" w:themeTint="BF"/>
    </w:rPr>
  </w:style>
  <w:style w:type="character" w:customStyle="1" w:styleId="QuoteChar">
    <w:name w:val="Quote Char"/>
    <w:basedOn w:val="DefaultParagraphFont"/>
    <w:link w:val="Quote"/>
    <w:uiPriority w:val="29"/>
    <w:rsid w:val="005C7EBF"/>
    <w:rPr>
      <w:i/>
      <w:iCs/>
      <w:color w:val="404040" w:themeColor="text1" w:themeTint="BF"/>
    </w:rPr>
  </w:style>
  <w:style w:type="paragraph" w:styleId="ListParagraph">
    <w:name w:val="List Paragraph"/>
    <w:basedOn w:val="Normal"/>
    <w:uiPriority w:val="34"/>
    <w:qFormat/>
    <w:rsid w:val="005C7EBF"/>
    <w:pPr>
      <w:ind w:left="720"/>
      <w:contextualSpacing/>
    </w:pPr>
  </w:style>
  <w:style w:type="character" w:styleId="IntenseEmphasis">
    <w:name w:val="Intense Emphasis"/>
    <w:basedOn w:val="DefaultParagraphFont"/>
    <w:uiPriority w:val="21"/>
    <w:qFormat/>
    <w:rsid w:val="005C7EBF"/>
    <w:rPr>
      <w:i/>
      <w:iCs/>
      <w:color w:val="0F4761" w:themeColor="accent1" w:themeShade="BF"/>
    </w:rPr>
  </w:style>
  <w:style w:type="paragraph" w:styleId="IntenseQuote">
    <w:name w:val="Intense Quote"/>
    <w:basedOn w:val="Normal"/>
    <w:next w:val="Normal"/>
    <w:link w:val="IntenseQuoteChar"/>
    <w:uiPriority w:val="30"/>
    <w:qFormat/>
    <w:rsid w:val="005C7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EBF"/>
    <w:rPr>
      <w:i/>
      <w:iCs/>
      <w:color w:val="0F4761" w:themeColor="accent1" w:themeShade="BF"/>
    </w:rPr>
  </w:style>
  <w:style w:type="character" w:styleId="IntenseReference">
    <w:name w:val="Intense Reference"/>
    <w:basedOn w:val="DefaultParagraphFont"/>
    <w:uiPriority w:val="32"/>
    <w:qFormat/>
    <w:rsid w:val="005C7E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1Sa16.12-13" TargetMode="External"/><Relationship Id="rId18" Type="http://schemas.openxmlformats.org/officeDocument/2006/relationships/hyperlink" Target="https://ref.ly/1Sa23.14" TargetMode="External"/><Relationship Id="rId26" Type="http://schemas.openxmlformats.org/officeDocument/2006/relationships/hyperlink" Target="https://ref.ly/Ga6.2" TargetMode="External"/><Relationship Id="rId39" Type="http://schemas.openxmlformats.org/officeDocument/2006/relationships/hyperlink" Target="https://ref.ly/Heb13.5" TargetMode="External"/><Relationship Id="rId21" Type="http://schemas.openxmlformats.org/officeDocument/2006/relationships/hyperlink" Target="https://ref.ly/1Sa23.17" TargetMode="External"/><Relationship Id="rId34" Type="http://schemas.openxmlformats.org/officeDocument/2006/relationships/hyperlink" Target="https://ref.ly/1Sa30.6" TargetMode="External"/><Relationship Id="rId42" Type="http://schemas.openxmlformats.org/officeDocument/2006/relationships/hyperlink" Target="https://ref.ly/Is40.8" TargetMode="External"/><Relationship Id="rId47" Type="http://schemas.openxmlformats.org/officeDocument/2006/relationships/hyperlink" Target="https://ref.ly/2Co4.17" TargetMode="External"/><Relationship Id="rId50" Type="http://schemas.openxmlformats.org/officeDocument/2006/relationships/theme" Target="theme/theme1.xml"/><Relationship Id="rId7" Type="http://schemas.openxmlformats.org/officeDocument/2006/relationships/hyperlink" Target="https://ref.ly/Is41.10" TargetMode="External"/><Relationship Id="rId2" Type="http://schemas.openxmlformats.org/officeDocument/2006/relationships/settings" Target="settings.xml"/><Relationship Id="rId16" Type="http://schemas.openxmlformats.org/officeDocument/2006/relationships/hyperlink" Target="https://ref.ly/1Sa18.10-11" TargetMode="External"/><Relationship Id="rId29" Type="http://schemas.openxmlformats.org/officeDocument/2006/relationships/hyperlink" Target="https://ref.ly/Ps42.5" TargetMode="External"/><Relationship Id="rId11" Type="http://schemas.openxmlformats.org/officeDocument/2006/relationships/hyperlink" Target="https://ref.ly/1Sa11.1-11" TargetMode="External"/><Relationship Id="rId24" Type="http://schemas.openxmlformats.org/officeDocument/2006/relationships/hyperlink" Target="https://ref.ly/Heb3.13" TargetMode="External"/><Relationship Id="rId32" Type="http://schemas.openxmlformats.org/officeDocument/2006/relationships/hyperlink" Target="https://ref.ly/1Sa30.6" TargetMode="External"/><Relationship Id="rId37" Type="http://schemas.openxmlformats.org/officeDocument/2006/relationships/hyperlink" Target="https://ref.ly/1Sa23.17" TargetMode="External"/><Relationship Id="rId40" Type="http://schemas.openxmlformats.org/officeDocument/2006/relationships/hyperlink" Target="https://ref.ly/Ro8.28" TargetMode="External"/><Relationship Id="rId45" Type="http://schemas.openxmlformats.org/officeDocument/2006/relationships/hyperlink" Target="https://ref.ly/2Co12.9" TargetMode="External"/><Relationship Id="rId5" Type="http://schemas.openxmlformats.org/officeDocument/2006/relationships/hyperlink" Target="https://ref.ly/2Co7.5" TargetMode="External"/><Relationship Id="rId15" Type="http://schemas.openxmlformats.org/officeDocument/2006/relationships/hyperlink" Target="https://ref.ly/1Sa18.7" TargetMode="External"/><Relationship Id="rId23" Type="http://schemas.openxmlformats.org/officeDocument/2006/relationships/hyperlink" Target="https://ref.ly/1Th5.11" TargetMode="External"/><Relationship Id="rId28" Type="http://schemas.openxmlformats.org/officeDocument/2006/relationships/hyperlink" Target="https://ref.ly/Ps42" TargetMode="External"/><Relationship Id="rId36" Type="http://schemas.openxmlformats.org/officeDocument/2006/relationships/hyperlink" Target="https://ref.ly/Is41.10" TargetMode="External"/><Relationship Id="rId49" Type="http://schemas.openxmlformats.org/officeDocument/2006/relationships/fontTable" Target="fontTable.xml"/><Relationship Id="rId10" Type="http://schemas.openxmlformats.org/officeDocument/2006/relationships/hyperlink" Target="https://ref.ly/1Sa10.6-10" TargetMode="External"/><Relationship Id="rId19" Type="http://schemas.openxmlformats.org/officeDocument/2006/relationships/hyperlink" Target="https://ref.ly/1Sa13.2-3" TargetMode="External"/><Relationship Id="rId31" Type="http://schemas.openxmlformats.org/officeDocument/2006/relationships/hyperlink" Target="https://ref.ly/1Sa17.47" TargetMode="External"/><Relationship Id="rId44" Type="http://schemas.openxmlformats.org/officeDocument/2006/relationships/hyperlink" Target="https://ref.ly/Is40.31" TargetMode="External"/><Relationship Id="rId4" Type="http://schemas.openxmlformats.org/officeDocument/2006/relationships/hyperlink" Target="https://ref.ly/2Co1.3-4" TargetMode="External"/><Relationship Id="rId9" Type="http://schemas.openxmlformats.org/officeDocument/2006/relationships/hyperlink" Target="https://ref.ly/1Sa10.1" TargetMode="External"/><Relationship Id="rId14" Type="http://schemas.openxmlformats.org/officeDocument/2006/relationships/hyperlink" Target="https://ref.ly/1Sa18.5" TargetMode="External"/><Relationship Id="rId22" Type="http://schemas.openxmlformats.org/officeDocument/2006/relationships/hyperlink" Target="https://ref.ly/1Sa23.16" TargetMode="External"/><Relationship Id="rId27" Type="http://schemas.openxmlformats.org/officeDocument/2006/relationships/hyperlink" Target="https://ref.ly/1Sa23.16" TargetMode="External"/><Relationship Id="rId30" Type="http://schemas.openxmlformats.org/officeDocument/2006/relationships/hyperlink" Target="https://ref.ly/1Sa17.34-37" TargetMode="External"/><Relationship Id="rId35" Type="http://schemas.openxmlformats.org/officeDocument/2006/relationships/hyperlink" Target="https://ref.ly/2Co12.9" TargetMode="External"/><Relationship Id="rId43" Type="http://schemas.openxmlformats.org/officeDocument/2006/relationships/hyperlink" Target="https://ref.ly/1Sa23.17" TargetMode="External"/><Relationship Id="rId48" Type="http://schemas.openxmlformats.org/officeDocument/2006/relationships/footer" Target="footer1.xml"/><Relationship Id="rId8" Type="http://schemas.openxmlformats.org/officeDocument/2006/relationships/hyperlink" Target="https://ref.ly/1Sa8.4-22" TargetMode="External"/><Relationship Id="rId3" Type="http://schemas.openxmlformats.org/officeDocument/2006/relationships/webSettings" Target="webSettings.xml"/><Relationship Id="rId12" Type="http://schemas.openxmlformats.org/officeDocument/2006/relationships/hyperlink" Target="https://ref.ly/1Sa13.5-14" TargetMode="External"/><Relationship Id="rId17" Type="http://schemas.openxmlformats.org/officeDocument/2006/relationships/hyperlink" Target="https://ref.ly/1Sa19.8-10" TargetMode="External"/><Relationship Id="rId25" Type="http://schemas.openxmlformats.org/officeDocument/2006/relationships/hyperlink" Target="https://ref.ly/Ro15.1" TargetMode="External"/><Relationship Id="rId33" Type="http://schemas.openxmlformats.org/officeDocument/2006/relationships/hyperlink" Target="https://ref.ly/1Sa23.16" TargetMode="External"/><Relationship Id="rId38" Type="http://schemas.openxmlformats.org/officeDocument/2006/relationships/hyperlink" Target="https://ref.ly/1Sa16.13" TargetMode="External"/><Relationship Id="rId46" Type="http://schemas.openxmlformats.org/officeDocument/2006/relationships/hyperlink" Target="https://ref.ly/2Co1.3-4" TargetMode="External"/><Relationship Id="rId20" Type="http://schemas.openxmlformats.org/officeDocument/2006/relationships/hyperlink" Target="https://ref.ly/1Sa18.1-4" TargetMode="External"/><Relationship Id="rId41" Type="http://schemas.openxmlformats.org/officeDocument/2006/relationships/hyperlink" Target="https://ref.ly/Ro8.38-39" TargetMode="External"/><Relationship Id="rId1" Type="http://schemas.openxmlformats.org/officeDocument/2006/relationships/styles" Target="styles.xml"/><Relationship Id="rId6" Type="http://schemas.openxmlformats.org/officeDocument/2006/relationships/hyperlink" Target="https://ref.ly/2Co7.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3950</Words>
  <Characters>22520</Characters>
  <Application>Microsoft Office Word</Application>
  <DocSecurity>0</DocSecurity>
  <Lines>187</Lines>
  <Paragraphs>52</Paragraphs>
  <ScaleCrop>false</ScaleCrop>
  <Company/>
  <LinksUpToDate>false</LinksUpToDate>
  <CharactersWithSpaces>26418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Geldart</dc:creator>
  <cp:keywords/>
  <dc:description/>
  <cp:lastModifiedBy>Derek Geldart</cp:lastModifiedBy>
  <cp:revision>1</cp:revision>
  <dcterms:created xsi:type="dcterms:W3CDTF">2026-09-26T13:45:00Z</dcterms:created>
  <dcterms:modified xsi:type="dcterms:W3CDTF">2026-09-26T13:46:00Z</dcterms:modified>
</cp:coreProperties>
</file>