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6253" w:rsidRDefault="00465853" w:rsidP="00EC6253">
      <w:pPr>
        <w:jc w:val="center"/>
        <w:rPr>
          <w:rFonts w:ascii="Times New Roman" w:hAnsi="Times New Roman" w:cs="Times New Roman"/>
          <w:b/>
          <w:color w:val="C00000"/>
          <w:sz w:val="24"/>
          <w:szCs w:val="24"/>
        </w:rPr>
      </w:pPr>
      <w:r>
        <w:rPr>
          <w:rFonts w:ascii="Times New Roman" w:hAnsi="Times New Roman" w:cs="Times New Roman"/>
          <w:b/>
          <w:color w:val="C00000"/>
          <w:sz w:val="24"/>
          <w:szCs w:val="24"/>
        </w:rPr>
        <w:t>Go and Tell</w:t>
      </w:r>
    </w:p>
    <w:p w:rsidR="004B5EC9" w:rsidRPr="004B5EC9" w:rsidRDefault="00465853" w:rsidP="00EC6253">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t>Acts 17:16-34</w:t>
      </w:r>
    </w:p>
    <w:p w:rsidR="00EC6253" w:rsidRPr="002E5880" w:rsidRDefault="00EC6253" w:rsidP="00EC6253">
      <w:pPr>
        <w:jc w:val="center"/>
        <w:rPr>
          <w:rStyle w:val="Hyperlink"/>
          <w:rFonts w:ascii="Times New Roman" w:hAnsi="Times New Roman" w:cs="Times New Roman"/>
          <w:sz w:val="24"/>
          <w:szCs w:val="24"/>
        </w:rPr>
      </w:pPr>
      <w:r w:rsidRPr="002E5880">
        <w:rPr>
          <w:rFonts w:ascii="Times New Roman" w:hAnsi="Times New Roman" w:cs="Times New Roman"/>
          <w:sz w:val="24"/>
          <w:szCs w:val="24"/>
        </w:rPr>
        <w:t xml:space="preserve">Online Sermon:  </w:t>
      </w:r>
      <w:hyperlink r:id="rId8" w:history="1">
        <w:r w:rsidRPr="002E5880">
          <w:rPr>
            <w:rStyle w:val="Hyperlink"/>
            <w:rFonts w:ascii="Times New Roman" w:hAnsi="Times New Roman" w:cs="Times New Roman"/>
            <w:sz w:val="24"/>
            <w:szCs w:val="24"/>
          </w:rPr>
          <w:t>http://www.mckeesfamily.com/?page_id=3567</w:t>
        </w:r>
      </w:hyperlink>
    </w:p>
    <w:p w:rsidR="00BC6509" w:rsidRDefault="00BC6509" w:rsidP="00EC6253">
      <w:pPr>
        <w:jc w:val="center"/>
        <w:rPr>
          <w:rStyle w:val="Hyperlink"/>
          <w:rFonts w:ascii="Times New Roman" w:hAnsi="Times New Roman" w:cs="Times New Roman"/>
          <w:sz w:val="24"/>
          <w:szCs w:val="24"/>
        </w:rPr>
      </w:pPr>
    </w:p>
    <w:p w:rsidR="0081095B" w:rsidRPr="00161405" w:rsidRDefault="004B0180" w:rsidP="004B0180">
      <w:pPr>
        <w:rPr>
          <w:rFonts w:ascii="Times New Roman" w:hAnsi="Times New Roman" w:cs="Times New Roman"/>
          <w:sz w:val="24"/>
          <w:szCs w:val="24"/>
        </w:rPr>
      </w:pPr>
      <w:r>
        <w:tab/>
      </w:r>
      <w:r w:rsidRPr="00161405">
        <w:rPr>
          <w:rFonts w:ascii="Times New Roman" w:hAnsi="Times New Roman" w:cs="Times New Roman"/>
          <w:sz w:val="24"/>
          <w:szCs w:val="24"/>
        </w:rPr>
        <w:t xml:space="preserve">How do we fulfill the command to “go and make disciples” of all nations when most believe that truth is infinitely complex, relational and contextually dependent on socially constructed experiences?  </w:t>
      </w:r>
      <w:r w:rsidR="0054185F" w:rsidRPr="00161405">
        <w:rPr>
          <w:rFonts w:ascii="Times New Roman" w:hAnsi="Times New Roman" w:cs="Times New Roman"/>
          <w:sz w:val="24"/>
          <w:szCs w:val="24"/>
        </w:rPr>
        <w:t xml:space="preserve">Living near so many divergent belief systems has led many to conclude that absolute truth no longer exists, </w:t>
      </w:r>
      <w:r w:rsidR="00CB21A4" w:rsidRPr="00161405">
        <w:rPr>
          <w:rFonts w:ascii="Times New Roman" w:hAnsi="Times New Roman" w:cs="Times New Roman"/>
          <w:sz w:val="24"/>
          <w:szCs w:val="24"/>
        </w:rPr>
        <w:t>just</w:t>
      </w:r>
      <w:r w:rsidR="0054185F" w:rsidRPr="00161405">
        <w:rPr>
          <w:rFonts w:ascii="Times New Roman" w:hAnsi="Times New Roman" w:cs="Times New Roman"/>
          <w:sz w:val="24"/>
          <w:szCs w:val="24"/>
        </w:rPr>
        <w:t xml:space="preserve"> multiple paths to the “god” of one’s choice.  While evangelising to this postmodern culture might seem like a unique challenge it is not</w:t>
      </w:r>
      <w:r w:rsidR="0081095B" w:rsidRPr="00161405">
        <w:rPr>
          <w:rFonts w:ascii="Times New Roman" w:hAnsi="Times New Roman" w:cs="Times New Roman"/>
          <w:sz w:val="24"/>
          <w:szCs w:val="24"/>
        </w:rPr>
        <w:t>,</w:t>
      </w:r>
      <w:r w:rsidR="0054185F" w:rsidRPr="00161405">
        <w:rPr>
          <w:rFonts w:ascii="Times New Roman" w:hAnsi="Times New Roman" w:cs="Times New Roman"/>
          <w:sz w:val="24"/>
          <w:szCs w:val="24"/>
        </w:rPr>
        <w:t xml:space="preserve"> for Athens in Paul’s</w:t>
      </w:r>
      <w:r w:rsidR="00C21EBE" w:rsidRPr="00161405">
        <w:rPr>
          <w:rFonts w:ascii="Times New Roman" w:hAnsi="Times New Roman" w:cs="Times New Roman"/>
          <w:sz w:val="24"/>
          <w:szCs w:val="24"/>
        </w:rPr>
        <w:t xml:space="preserve"> time</w:t>
      </w:r>
      <w:r w:rsidR="0054185F" w:rsidRPr="00161405">
        <w:rPr>
          <w:rFonts w:ascii="Times New Roman" w:hAnsi="Times New Roman" w:cs="Times New Roman"/>
          <w:sz w:val="24"/>
          <w:szCs w:val="24"/>
        </w:rPr>
        <w:t xml:space="preserve"> had </w:t>
      </w:r>
      <w:r w:rsidR="00D155C3" w:rsidRPr="00161405">
        <w:rPr>
          <w:rFonts w:ascii="Times New Roman" w:hAnsi="Times New Roman" w:cs="Times New Roman"/>
          <w:sz w:val="24"/>
          <w:szCs w:val="24"/>
        </w:rPr>
        <w:t xml:space="preserve">just as many gods and belief systems as we do today.  </w:t>
      </w:r>
      <w:r w:rsidR="0081095B" w:rsidRPr="00161405">
        <w:rPr>
          <w:rFonts w:ascii="Times New Roman" w:hAnsi="Times New Roman" w:cs="Times New Roman"/>
          <w:sz w:val="24"/>
          <w:szCs w:val="24"/>
        </w:rPr>
        <w:t xml:space="preserve">Even though they </w:t>
      </w:r>
      <w:r w:rsidR="00434397" w:rsidRPr="00161405">
        <w:rPr>
          <w:rFonts w:ascii="Times New Roman" w:hAnsi="Times New Roman" w:cs="Times New Roman"/>
          <w:sz w:val="24"/>
          <w:szCs w:val="24"/>
        </w:rPr>
        <w:t>believed in</w:t>
      </w:r>
      <w:r w:rsidR="0081095B" w:rsidRPr="00161405">
        <w:rPr>
          <w:rFonts w:ascii="Times New Roman" w:hAnsi="Times New Roman" w:cs="Times New Roman"/>
          <w:sz w:val="24"/>
          <w:szCs w:val="24"/>
        </w:rPr>
        <w:t xml:space="preserve"> </w:t>
      </w:r>
      <w:r w:rsidR="00434397" w:rsidRPr="00161405">
        <w:rPr>
          <w:rFonts w:ascii="Times New Roman" w:hAnsi="Times New Roman" w:cs="Times New Roman"/>
          <w:sz w:val="24"/>
          <w:szCs w:val="24"/>
        </w:rPr>
        <w:t>many</w:t>
      </w:r>
      <w:r w:rsidR="0081095B" w:rsidRPr="00161405">
        <w:rPr>
          <w:rFonts w:ascii="Times New Roman" w:hAnsi="Times New Roman" w:cs="Times New Roman"/>
          <w:sz w:val="24"/>
          <w:szCs w:val="24"/>
        </w:rPr>
        <w:t xml:space="preserve"> gods </w:t>
      </w:r>
      <w:r w:rsidR="00CB21A4" w:rsidRPr="00161405">
        <w:rPr>
          <w:rFonts w:ascii="Times New Roman" w:hAnsi="Times New Roman" w:cs="Times New Roman"/>
          <w:sz w:val="24"/>
          <w:szCs w:val="24"/>
        </w:rPr>
        <w:t xml:space="preserve">the people of Athens </w:t>
      </w:r>
      <w:r w:rsidR="0081095B" w:rsidRPr="00161405">
        <w:rPr>
          <w:rFonts w:ascii="Times New Roman" w:hAnsi="Times New Roman" w:cs="Times New Roman"/>
          <w:sz w:val="24"/>
          <w:szCs w:val="24"/>
        </w:rPr>
        <w:t xml:space="preserve">chose to </w:t>
      </w:r>
      <w:r w:rsidR="00C21EBE" w:rsidRPr="00161405">
        <w:rPr>
          <w:rFonts w:ascii="Times New Roman" w:hAnsi="Times New Roman" w:cs="Times New Roman"/>
          <w:sz w:val="24"/>
          <w:szCs w:val="24"/>
        </w:rPr>
        <w:t xml:space="preserve">erect an altar to the “unknown god” so that they would not offend whom they </w:t>
      </w:r>
      <w:r w:rsidR="0081095B" w:rsidRPr="00161405">
        <w:rPr>
          <w:rFonts w:ascii="Times New Roman" w:hAnsi="Times New Roman" w:cs="Times New Roman"/>
          <w:sz w:val="24"/>
          <w:szCs w:val="24"/>
        </w:rPr>
        <w:t>did not know</w:t>
      </w:r>
      <w:r w:rsidR="00C21EBE" w:rsidRPr="00161405">
        <w:rPr>
          <w:rFonts w:ascii="Times New Roman" w:hAnsi="Times New Roman" w:cs="Times New Roman"/>
          <w:sz w:val="24"/>
          <w:szCs w:val="24"/>
        </w:rPr>
        <w:t xml:space="preserve">.  </w:t>
      </w:r>
      <w:r w:rsidR="0081095B" w:rsidRPr="00161405">
        <w:rPr>
          <w:rFonts w:ascii="Times New Roman" w:hAnsi="Times New Roman" w:cs="Times New Roman"/>
          <w:sz w:val="24"/>
          <w:szCs w:val="24"/>
        </w:rPr>
        <w:t xml:space="preserve">Does that not sound like our culture that </w:t>
      </w:r>
      <w:r w:rsidR="00A8042D">
        <w:rPr>
          <w:rFonts w:ascii="Times New Roman" w:hAnsi="Times New Roman" w:cs="Times New Roman"/>
          <w:sz w:val="24"/>
          <w:szCs w:val="24"/>
        </w:rPr>
        <w:t>believes in many gods but</w:t>
      </w:r>
      <w:r w:rsidR="0081095B" w:rsidRPr="00161405">
        <w:rPr>
          <w:rFonts w:ascii="Times New Roman" w:hAnsi="Times New Roman" w:cs="Times New Roman"/>
          <w:sz w:val="24"/>
          <w:szCs w:val="24"/>
        </w:rPr>
        <w:t xml:space="preserve"> not in the possibility of knowing which one is truly real?  </w:t>
      </w:r>
      <w:r w:rsidR="00D155C3" w:rsidRPr="00161405">
        <w:rPr>
          <w:rFonts w:ascii="Times New Roman" w:hAnsi="Times New Roman" w:cs="Times New Roman"/>
          <w:sz w:val="24"/>
          <w:szCs w:val="24"/>
        </w:rPr>
        <w:t xml:space="preserve">In today’s sermon we are going to examine </w:t>
      </w:r>
      <w:r w:rsidR="00C21EBE" w:rsidRPr="00161405">
        <w:rPr>
          <w:rFonts w:ascii="Times New Roman" w:hAnsi="Times New Roman" w:cs="Times New Roman"/>
          <w:sz w:val="24"/>
          <w:szCs w:val="24"/>
        </w:rPr>
        <w:t xml:space="preserve">the </w:t>
      </w:r>
      <w:proofErr w:type="gramStart"/>
      <w:r w:rsidR="00A8042D">
        <w:rPr>
          <w:rFonts w:ascii="Times New Roman" w:hAnsi="Times New Roman" w:cs="Times New Roman"/>
          <w:sz w:val="24"/>
          <w:szCs w:val="24"/>
        </w:rPr>
        <w:t>manner in which</w:t>
      </w:r>
      <w:proofErr w:type="gramEnd"/>
      <w:r w:rsidR="00A8042D">
        <w:rPr>
          <w:rFonts w:ascii="Times New Roman" w:hAnsi="Times New Roman" w:cs="Times New Roman"/>
          <w:sz w:val="24"/>
          <w:szCs w:val="24"/>
        </w:rPr>
        <w:t xml:space="preserve"> </w:t>
      </w:r>
      <w:r w:rsidR="0081095B" w:rsidRPr="00161405">
        <w:rPr>
          <w:rFonts w:ascii="Times New Roman" w:hAnsi="Times New Roman" w:cs="Times New Roman"/>
          <w:sz w:val="24"/>
          <w:szCs w:val="24"/>
        </w:rPr>
        <w:t>Paul implore</w:t>
      </w:r>
      <w:r w:rsidR="004A11ED">
        <w:rPr>
          <w:rFonts w:ascii="Times New Roman" w:hAnsi="Times New Roman" w:cs="Times New Roman"/>
          <w:sz w:val="24"/>
          <w:szCs w:val="24"/>
        </w:rPr>
        <w:t>d</w:t>
      </w:r>
      <w:r w:rsidR="0081095B" w:rsidRPr="00161405">
        <w:rPr>
          <w:rFonts w:ascii="Times New Roman" w:hAnsi="Times New Roman" w:cs="Times New Roman"/>
          <w:sz w:val="24"/>
          <w:szCs w:val="24"/>
        </w:rPr>
        <w:t xml:space="preserve"> the Athenians to seek the</w:t>
      </w:r>
      <w:r w:rsidR="00A8042D">
        <w:rPr>
          <w:rFonts w:ascii="Times New Roman" w:hAnsi="Times New Roman" w:cs="Times New Roman"/>
          <w:sz w:val="24"/>
          <w:szCs w:val="24"/>
        </w:rPr>
        <w:t xml:space="preserve"> </w:t>
      </w:r>
      <w:r w:rsidR="0081095B" w:rsidRPr="00161405">
        <w:rPr>
          <w:rFonts w:ascii="Times New Roman" w:hAnsi="Times New Roman" w:cs="Times New Roman"/>
          <w:sz w:val="24"/>
          <w:szCs w:val="24"/>
        </w:rPr>
        <w:t xml:space="preserve">Creator, sustainer and </w:t>
      </w:r>
      <w:proofErr w:type="spellStart"/>
      <w:r w:rsidR="0081095B" w:rsidRPr="00161405">
        <w:rPr>
          <w:rFonts w:ascii="Times New Roman" w:hAnsi="Times New Roman" w:cs="Times New Roman"/>
          <w:sz w:val="24"/>
          <w:szCs w:val="24"/>
        </w:rPr>
        <w:t>ordainer</w:t>
      </w:r>
      <w:proofErr w:type="spellEnd"/>
      <w:r w:rsidR="0081095B" w:rsidRPr="00161405">
        <w:rPr>
          <w:rFonts w:ascii="Times New Roman" w:hAnsi="Times New Roman" w:cs="Times New Roman"/>
          <w:sz w:val="24"/>
          <w:szCs w:val="24"/>
        </w:rPr>
        <w:t xml:space="preserve"> of all life</w:t>
      </w:r>
      <w:r w:rsidR="00CB21A4" w:rsidRPr="00161405">
        <w:rPr>
          <w:rFonts w:ascii="Times New Roman" w:hAnsi="Times New Roman" w:cs="Times New Roman"/>
          <w:sz w:val="24"/>
          <w:szCs w:val="24"/>
        </w:rPr>
        <w:t xml:space="preserve"> in hope that we might learn </w:t>
      </w:r>
      <w:r w:rsidR="00A8042D">
        <w:rPr>
          <w:rFonts w:ascii="Times New Roman" w:hAnsi="Times New Roman" w:cs="Times New Roman"/>
          <w:sz w:val="24"/>
          <w:szCs w:val="24"/>
        </w:rPr>
        <w:t>h</w:t>
      </w:r>
      <w:r w:rsidR="00CB21A4" w:rsidRPr="00161405">
        <w:rPr>
          <w:rFonts w:ascii="Times New Roman" w:hAnsi="Times New Roman" w:cs="Times New Roman"/>
          <w:sz w:val="24"/>
          <w:szCs w:val="24"/>
        </w:rPr>
        <w:t xml:space="preserve">ow to </w:t>
      </w:r>
      <w:r w:rsidR="00C91415" w:rsidRPr="00161405">
        <w:rPr>
          <w:rFonts w:ascii="Times New Roman" w:hAnsi="Times New Roman" w:cs="Times New Roman"/>
          <w:sz w:val="24"/>
          <w:szCs w:val="24"/>
        </w:rPr>
        <w:t xml:space="preserve">evangelize </w:t>
      </w:r>
      <w:r w:rsidR="00CB21A4" w:rsidRPr="00161405">
        <w:rPr>
          <w:rFonts w:ascii="Times New Roman" w:hAnsi="Times New Roman" w:cs="Times New Roman"/>
          <w:sz w:val="24"/>
          <w:szCs w:val="24"/>
        </w:rPr>
        <w:t>this postmodern culture</w:t>
      </w:r>
      <w:r w:rsidR="0081095B" w:rsidRPr="00161405">
        <w:rPr>
          <w:rFonts w:ascii="Times New Roman" w:hAnsi="Times New Roman" w:cs="Times New Roman"/>
          <w:sz w:val="24"/>
          <w:szCs w:val="24"/>
        </w:rPr>
        <w:t>!</w:t>
      </w:r>
    </w:p>
    <w:p w:rsidR="0081095B" w:rsidRDefault="0081095B" w:rsidP="004B0180"/>
    <w:p w:rsidR="00E103E5" w:rsidRPr="00161405" w:rsidRDefault="00E103E5" w:rsidP="004B0180">
      <w:pPr>
        <w:rPr>
          <w:rFonts w:ascii="Times New Roman" w:hAnsi="Times New Roman" w:cs="Times New Roman"/>
          <w:b/>
          <w:sz w:val="24"/>
          <w:szCs w:val="24"/>
        </w:rPr>
      </w:pPr>
      <w:r w:rsidRPr="00161405">
        <w:rPr>
          <w:rFonts w:ascii="Times New Roman" w:hAnsi="Times New Roman" w:cs="Times New Roman"/>
          <w:b/>
          <w:sz w:val="24"/>
          <w:szCs w:val="24"/>
        </w:rPr>
        <w:t>Background Information</w:t>
      </w:r>
    </w:p>
    <w:p w:rsidR="00711DA1" w:rsidRDefault="00514AAC" w:rsidP="00161405">
      <w:pPr>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margin">
              <wp:align>left</wp:align>
            </wp:positionH>
            <wp:positionV relativeFrom="paragraph">
              <wp:posOffset>13335</wp:posOffset>
            </wp:positionV>
            <wp:extent cx="2981325" cy="2447925"/>
            <wp:effectExtent l="76200" t="76200" r="142875" b="1428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_Flickr_user_damian_entwistle_under_CC_BY-NC_2.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81325" cy="2447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103E5" w:rsidRPr="00161405">
        <w:rPr>
          <w:rFonts w:ascii="Times New Roman" w:hAnsi="Times New Roman" w:cs="Times New Roman"/>
          <w:sz w:val="24"/>
          <w:szCs w:val="24"/>
        </w:rPr>
        <w:t>Athens in Paul’s day was in the “afternoon of her glory.”</w:t>
      </w:r>
      <w:r w:rsidR="00E103E5" w:rsidRPr="00161405">
        <w:rPr>
          <w:rStyle w:val="FootnoteReference"/>
          <w:rFonts w:ascii="Times New Roman" w:hAnsi="Times New Roman" w:cs="Times New Roman"/>
          <w:sz w:val="24"/>
          <w:szCs w:val="24"/>
        </w:rPr>
        <w:footnoteReference w:id="1"/>
      </w:r>
      <w:r w:rsidR="00E103E5" w:rsidRPr="00161405">
        <w:rPr>
          <w:rFonts w:ascii="Times New Roman" w:hAnsi="Times New Roman" w:cs="Times New Roman"/>
          <w:sz w:val="24"/>
          <w:szCs w:val="24"/>
        </w:rPr>
        <w:t xml:space="preserve">  </w:t>
      </w:r>
      <w:r w:rsidR="00711DA1" w:rsidRPr="00161405">
        <w:rPr>
          <w:rFonts w:ascii="Times New Roman" w:hAnsi="Times New Roman" w:cs="Times New Roman"/>
          <w:sz w:val="24"/>
          <w:szCs w:val="24"/>
        </w:rPr>
        <w:t>For having taken the lead in resisting the Persians in the fifth century and resisting Philip of Macedon in the fourth, Athens became known for its military prowess.</w:t>
      </w:r>
      <w:r w:rsidR="00711DA1" w:rsidRPr="00161405">
        <w:rPr>
          <w:rFonts w:ascii="Times New Roman" w:hAnsi="Times New Roman" w:cs="Times New Roman"/>
          <w:sz w:val="24"/>
          <w:szCs w:val="24"/>
          <w:vertAlign w:val="superscript"/>
        </w:rPr>
        <w:footnoteReference w:id="2"/>
      </w:r>
      <w:r w:rsidR="00711DA1" w:rsidRPr="00161405">
        <w:rPr>
          <w:rFonts w:ascii="Times New Roman" w:hAnsi="Times New Roman" w:cs="Times New Roman"/>
          <w:sz w:val="24"/>
          <w:szCs w:val="24"/>
        </w:rPr>
        <w:t xml:space="preserve">  </w:t>
      </w:r>
      <w:r w:rsidR="00103D22" w:rsidRPr="00161405">
        <w:rPr>
          <w:rFonts w:ascii="Times New Roman" w:hAnsi="Times New Roman" w:cs="Times New Roman"/>
          <w:sz w:val="24"/>
          <w:szCs w:val="24"/>
        </w:rPr>
        <w:t xml:space="preserve">Athens reached its height of glory under Pericles (495-429 BC) </w:t>
      </w:r>
      <w:r>
        <w:rPr>
          <w:rFonts w:ascii="Times New Roman" w:hAnsi="Times New Roman" w:cs="Times New Roman"/>
          <w:sz w:val="24"/>
          <w:szCs w:val="24"/>
        </w:rPr>
        <w:t xml:space="preserve">in which it </w:t>
      </w:r>
      <w:r w:rsidR="00C776F6" w:rsidRPr="00161405">
        <w:rPr>
          <w:rFonts w:ascii="Times New Roman" w:hAnsi="Times New Roman" w:cs="Times New Roman"/>
          <w:sz w:val="24"/>
          <w:szCs w:val="24"/>
        </w:rPr>
        <w:t xml:space="preserve">became known for its </w:t>
      </w:r>
      <w:r w:rsidR="00103D22" w:rsidRPr="00161405">
        <w:rPr>
          <w:rFonts w:ascii="Times New Roman" w:hAnsi="Times New Roman" w:cs="Times New Roman"/>
          <w:sz w:val="24"/>
          <w:szCs w:val="24"/>
        </w:rPr>
        <w:t>numerous temples</w:t>
      </w:r>
      <w:r w:rsidR="00C776F6" w:rsidRPr="00161405">
        <w:rPr>
          <w:rFonts w:ascii="Times New Roman" w:hAnsi="Times New Roman" w:cs="Times New Roman"/>
          <w:sz w:val="24"/>
          <w:szCs w:val="24"/>
        </w:rPr>
        <w:t xml:space="preserve">, </w:t>
      </w:r>
      <w:r w:rsidR="00103D22" w:rsidRPr="00161405">
        <w:rPr>
          <w:rFonts w:ascii="Times New Roman" w:hAnsi="Times New Roman" w:cs="Times New Roman"/>
          <w:sz w:val="24"/>
          <w:szCs w:val="24"/>
        </w:rPr>
        <w:t>splendid building</w:t>
      </w:r>
      <w:r w:rsidR="00C776F6" w:rsidRPr="00161405">
        <w:rPr>
          <w:rFonts w:ascii="Times New Roman" w:hAnsi="Times New Roman" w:cs="Times New Roman"/>
          <w:sz w:val="24"/>
          <w:szCs w:val="24"/>
        </w:rPr>
        <w:t>s, and for being the center of literature, science and rhetoric</w:t>
      </w:r>
      <w:r w:rsidR="00A8042D">
        <w:rPr>
          <w:rFonts w:ascii="Times New Roman" w:hAnsi="Times New Roman" w:cs="Times New Roman"/>
          <w:sz w:val="24"/>
          <w:szCs w:val="24"/>
        </w:rPr>
        <w:t>;</w:t>
      </w:r>
      <w:r w:rsidR="00C776F6" w:rsidRPr="00161405">
        <w:rPr>
          <w:rFonts w:ascii="Times New Roman" w:hAnsi="Times New Roman" w:cs="Times New Roman"/>
          <w:sz w:val="24"/>
          <w:szCs w:val="24"/>
        </w:rPr>
        <w:t xml:space="preserve"> attracting intellects all over the world.</w:t>
      </w:r>
      <w:r w:rsidR="00C776F6" w:rsidRPr="00161405">
        <w:rPr>
          <w:rFonts w:ascii="Times New Roman" w:hAnsi="Times New Roman" w:cs="Times New Roman"/>
          <w:sz w:val="24"/>
          <w:szCs w:val="24"/>
          <w:vertAlign w:val="superscript"/>
        </w:rPr>
        <w:footnoteReference w:id="3"/>
      </w:r>
      <w:r w:rsidR="00C776F6" w:rsidRPr="00161405">
        <w:rPr>
          <w:rFonts w:ascii="Times New Roman" w:hAnsi="Times New Roman" w:cs="Times New Roman"/>
          <w:sz w:val="24"/>
          <w:szCs w:val="24"/>
        </w:rPr>
        <w:t xml:space="preserve">  The war with Sparta that lasted twenty-seven years </w:t>
      </w:r>
      <w:r w:rsidR="00F373E2" w:rsidRPr="00161405">
        <w:rPr>
          <w:rFonts w:ascii="Times New Roman" w:hAnsi="Times New Roman" w:cs="Times New Roman"/>
          <w:sz w:val="24"/>
          <w:szCs w:val="24"/>
        </w:rPr>
        <w:lastRenderedPageBreak/>
        <w:t>put an end to the greatness of Athens.</w:t>
      </w:r>
      <w:r w:rsidR="00F373E2" w:rsidRPr="00161405">
        <w:rPr>
          <w:rFonts w:ascii="Times New Roman" w:hAnsi="Times New Roman" w:cs="Times New Roman"/>
          <w:sz w:val="24"/>
          <w:szCs w:val="24"/>
          <w:vertAlign w:val="superscript"/>
        </w:rPr>
        <w:footnoteReference w:id="4"/>
      </w:r>
      <w:r w:rsidR="00F373E2" w:rsidRPr="00161405">
        <w:rPr>
          <w:rFonts w:ascii="Times New Roman" w:hAnsi="Times New Roman" w:cs="Times New Roman"/>
          <w:sz w:val="24"/>
          <w:szCs w:val="24"/>
        </w:rPr>
        <w:t xml:space="preserve">  Even though Athens would not return to its former glory its reputation for intellectual excellence persisted</w:t>
      </w:r>
      <w:r w:rsidR="00F373E2" w:rsidRPr="00161405">
        <w:rPr>
          <w:rFonts w:ascii="Times New Roman" w:hAnsi="Times New Roman" w:cs="Times New Roman"/>
          <w:sz w:val="24"/>
          <w:szCs w:val="24"/>
          <w:vertAlign w:val="superscript"/>
        </w:rPr>
        <w:footnoteReference w:id="5"/>
      </w:r>
      <w:r w:rsidR="00F373E2" w:rsidRPr="00161405">
        <w:rPr>
          <w:rFonts w:ascii="Times New Roman" w:hAnsi="Times New Roman" w:cs="Times New Roman"/>
          <w:sz w:val="24"/>
          <w:szCs w:val="24"/>
        </w:rPr>
        <w:t xml:space="preserve"> having some of the greatest philosophers of its time </w:t>
      </w:r>
      <w:r w:rsidR="00161405" w:rsidRPr="00161405">
        <w:rPr>
          <w:rFonts w:ascii="Times New Roman" w:hAnsi="Times New Roman" w:cs="Times New Roman"/>
          <w:sz w:val="24"/>
          <w:szCs w:val="24"/>
        </w:rPr>
        <w:t>liv</w:t>
      </w:r>
      <w:r w:rsidR="00A8042D">
        <w:rPr>
          <w:rFonts w:ascii="Times New Roman" w:hAnsi="Times New Roman" w:cs="Times New Roman"/>
          <w:sz w:val="24"/>
          <w:szCs w:val="24"/>
        </w:rPr>
        <w:t>ing</w:t>
      </w:r>
      <w:r w:rsidR="00161405" w:rsidRPr="00161405">
        <w:rPr>
          <w:rFonts w:ascii="Times New Roman" w:hAnsi="Times New Roman" w:cs="Times New Roman"/>
          <w:sz w:val="24"/>
          <w:szCs w:val="24"/>
        </w:rPr>
        <w:t xml:space="preserve"> there </w:t>
      </w:r>
      <w:r w:rsidR="00F373E2" w:rsidRPr="00161405">
        <w:rPr>
          <w:rFonts w:ascii="Times New Roman" w:hAnsi="Times New Roman" w:cs="Times New Roman"/>
          <w:sz w:val="24"/>
          <w:szCs w:val="24"/>
        </w:rPr>
        <w:t>such as Socrates, Plato, Aris</w:t>
      </w:r>
      <w:r w:rsidR="00161405" w:rsidRPr="00161405">
        <w:rPr>
          <w:rFonts w:ascii="Times New Roman" w:hAnsi="Times New Roman" w:cs="Times New Roman"/>
          <w:sz w:val="24"/>
          <w:szCs w:val="24"/>
        </w:rPr>
        <w:t>totle, Epicurus and Zeno.</w:t>
      </w:r>
      <w:r w:rsidR="00161405" w:rsidRPr="00161405">
        <w:rPr>
          <w:rFonts w:ascii="Times New Roman" w:hAnsi="Times New Roman" w:cs="Times New Roman"/>
          <w:sz w:val="24"/>
          <w:szCs w:val="24"/>
          <w:vertAlign w:val="superscript"/>
        </w:rPr>
        <w:footnoteReference w:id="6"/>
      </w:r>
      <w:r w:rsidR="00161405" w:rsidRPr="00161405">
        <w:rPr>
          <w:rFonts w:ascii="Times New Roman" w:hAnsi="Times New Roman" w:cs="Times New Roman"/>
          <w:sz w:val="24"/>
          <w:szCs w:val="24"/>
        </w:rPr>
        <w:t xml:space="preserve">  Even though it had been conquered by the Romans in 146 BC, during Paul’s day Athens continued to be a free city that was still know</w:t>
      </w:r>
      <w:r w:rsidR="00E076D9">
        <w:rPr>
          <w:rFonts w:ascii="Times New Roman" w:hAnsi="Times New Roman" w:cs="Times New Roman"/>
          <w:sz w:val="24"/>
          <w:szCs w:val="24"/>
        </w:rPr>
        <w:t>n</w:t>
      </w:r>
      <w:r w:rsidR="00161405" w:rsidRPr="00161405">
        <w:rPr>
          <w:rFonts w:ascii="Times New Roman" w:hAnsi="Times New Roman" w:cs="Times New Roman"/>
          <w:sz w:val="24"/>
          <w:szCs w:val="24"/>
        </w:rPr>
        <w:t xml:space="preserve"> as the intellectual capital of the Greco-Roman world and the religious capital of Greece.</w:t>
      </w:r>
      <w:r w:rsidR="00161405" w:rsidRPr="00161405">
        <w:rPr>
          <w:rFonts w:ascii="Times New Roman" w:hAnsi="Times New Roman" w:cs="Times New Roman"/>
          <w:sz w:val="24"/>
          <w:szCs w:val="24"/>
          <w:vertAlign w:val="superscript"/>
        </w:rPr>
        <w:footnoteReference w:id="7"/>
      </w:r>
      <w:r w:rsidR="00A8042D">
        <w:rPr>
          <w:rFonts w:ascii="Times New Roman" w:hAnsi="Times New Roman" w:cs="Times New Roman"/>
          <w:sz w:val="24"/>
          <w:szCs w:val="24"/>
        </w:rPr>
        <w:t xml:space="preserve">  </w:t>
      </w:r>
    </w:p>
    <w:p w:rsidR="00A8042D" w:rsidRDefault="00A8042D" w:rsidP="00A8042D">
      <w:pPr>
        <w:rPr>
          <w:rFonts w:ascii="Times New Roman" w:hAnsi="Times New Roman" w:cs="Times New Roman"/>
          <w:sz w:val="24"/>
          <w:szCs w:val="24"/>
        </w:rPr>
      </w:pPr>
    </w:p>
    <w:p w:rsidR="007567AE" w:rsidRPr="00161405" w:rsidRDefault="00A8042D" w:rsidP="00A8042D">
      <w:pPr>
        <w:rPr>
          <w:rFonts w:ascii="Times New Roman" w:hAnsi="Times New Roman" w:cs="Times New Roman"/>
          <w:sz w:val="24"/>
          <w:szCs w:val="24"/>
        </w:rPr>
      </w:pPr>
      <w:r w:rsidRPr="007567AE">
        <w:rPr>
          <w:rFonts w:ascii="Times New Roman" w:hAnsi="Times New Roman" w:cs="Times New Roman"/>
          <w:b/>
          <w:sz w:val="24"/>
          <w:szCs w:val="24"/>
        </w:rPr>
        <w:t xml:space="preserve">Start by Being Distressed </w:t>
      </w:r>
    </w:p>
    <w:p w:rsidR="00A8042D" w:rsidRDefault="00A8042D" w:rsidP="00A8042D">
      <w:pPr>
        <w:pStyle w:val="NormalWeb"/>
        <w:spacing w:before="0" w:beforeAutospacing="0" w:after="0" w:afterAutospacing="0"/>
        <w:rPr>
          <w:vertAlign w:val="superscript"/>
          <w:lang w:val="en-US"/>
        </w:rPr>
      </w:pPr>
    </w:p>
    <w:p w:rsidR="00A8042D" w:rsidRPr="007567AE" w:rsidRDefault="00A8042D" w:rsidP="007567AE">
      <w:pPr>
        <w:pStyle w:val="NormalWeb"/>
        <w:spacing w:before="0" w:beforeAutospacing="0" w:after="0" w:afterAutospacing="0"/>
        <w:ind w:left="709" w:right="969"/>
        <w:jc w:val="both"/>
        <w:rPr>
          <w:b/>
          <w:color w:val="C00000"/>
          <w:lang w:val="en-US"/>
        </w:rPr>
      </w:pPr>
      <w:r w:rsidRPr="007567AE">
        <w:rPr>
          <w:b/>
          <w:color w:val="C00000"/>
          <w:vertAlign w:val="superscript"/>
          <w:lang w:val="en-US"/>
        </w:rPr>
        <w:t>16 </w:t>
      </w:r>
      <w:r w:rsidRPr="007567AE">
        <w:rPr>
          <w:b/>
          <w:color w:val="C00000"/>
          <w:lang w:val="en-US"/>
        </w:rPr>
        <w:t xml:space="preserve">While Paul was waiting for them in Athens, he was greatly distressed to see that the city was full of idols. </w:t>
      </w:r>
    </w:p>
    <w:p w:rsidR="007567AE" w:rsidRDefault="007567AE" w:rsidP="00A8042D">
      <w:pPr>
        <w:pStyle w:val="NormalWeb"/>
        <w:spacing w:before="0" w:beforeAutospacing="0" w:after="0" w:afterAutospacing="0"/>
        <w:rPr>
          <w:lang w:val="en-US"/>
        </w:rPr>
      </w:pPr>
    </w:p>
    <w:p w:rsidR="00C76595" w:rsidRDefault="00E069D0" w:rsidP="00A8042D">
      <w:pPr>
        <w:pStyle w:val="NormalWeb"/>
        <w:spacing w:before="0" w:beforeAutospacing="0" w:after="0" w:afterAutospacing="0"/>
        <w:rPr>
          <w:lang w:val="en-US"/>
        </w:rPr>
      </w:pPr>
      <w:r>
        <w:rPr>
          <w:noProof/>
          <w:lang w:val="en-US"/>
        </w:rPr>
        <w:drawing>
          <wp:anchor distT="0" distB="0" distL="114300" distR="114300" simplePos="0" relativeHeight="251659264" behindDoc="0" locked="0" layoutInCell="1" allowOverlap="1">
            <wp:simplePos x="0" y="0"/>
            <wp:positionH relativeFrom="margin">
              <wp:align>left</wp:align>
            </wp:positionH>
            <wp:positionV relativeFrom="paragraph">
              <wp:posOffset>8255</wp:posOffset>
            </wp:positionV>
            <wp:extent cx="2828925" cy="2190750"/>
            <wp:effectExtent l="76200" t="76200" r="142875" b="133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r-bean-600x350.jpg"/>
                    <pic:cNvPicPr/>
                  </pic:nvPicPr>
                  <pic:blipFill>
                    <a:blip r:embed="rId10">
                      <a:extLst>
                        <a:ext uri="{28A0092B-C50C-407E-A947-70E740481C1C}">
                          <a14:useLocalDpi xmlns:a14="http://schemas.microsoft.com/office/drawing/2010/main" val="0"/>
                        </a:ext>
                      </a:extLst>
                    </a:blip>
                    <a:stretch>
                      <a:fillRect/>
                    </a:stretch>
                  </pic:blipFill>
                  <pic:spPr>
                    <a:xfrm>
                      <a:off x="0" y="0"/>
                      <a:ext cx="2828925" cy="2190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567AE">
        <w:rPr>
          <w:lang w:val="en-US"/>
        </w:rPr>
        <w:tab/>
      </w:r>
    </w:p>
    <w:p w:rsidR="00973512" w:rsidRDefault="007567AE" w:rsidP="00D70B0E">
      <w:pPr>
        <w:pStyle w:val="NormalWeb"/>
        <w:spacing w:before="0" w:beforeAutospacing="0" w:after="0" w:afterAutospacing="0"/>
        <w:ind w:firstLine="720"/>
        <w:rPr>
          <w:lang w:val="en-US"/>
        </w:rPr>
      </w:pPr>
      <w:r>
        <w:rPr>
          <w:lang w:val="en-US"/>
        </w:rPr>
        <w:t xml:space="preserve">Now that we know a little bit about Rome let’s examine Paul’s first step towards evangelizing this pluralistic society.  Following his ministry in </w:t>
      </w:r>
      <w:proofErr w:type="spellStart"/>
      <w:r>
        <w:rPr>
          <w:lang w:val="en-US"/>
        </w:rPr>
        <w:t>Beroea</w:t>
      </w:r>
      <w:proofErr w:type="spellEnd"/>
      <w:r>
        <w:rPr>
          <w:lang w:val="en-US"/>
        </w:rPr>
        <w:t>,</w:t>
      </w:r>
      <w:r w:rsidRPr="007567AE">
        <w:rPr>
          <w:rFonts w:eastAsiaTheme="minorHAnsi"/>
          <w:vertAlign w:val="superscript"/>
          <w:lang w:eastAsia="en-US"/>
        </w:rPr>
        <w:footnoteReference w:id="8"/>
      </w:r>
      <w:r w:rsidR="002605EE">
        <w:rPr>
          <w:lang w:val="en-US"/>
        </w:rPr>
        <w:t xml:space="preserve"> we are told that Paul came to Athens and most likely was waiting there for Silas and Timothy to arrive before starting to preach.</w:t>
      </w:r>
      <w:r w:rsidR="002605EE" w:rsidRPr="002605EE">
        <w:rPr>
          <w:rFonts w:eastAsiaTheme="minorHAnsi"/>
          <w:vertAlign w:val="superscript"/>
          <w:lang w:eastAsia="en-US"/>
        </w:rPr>
        <w:footnoteReference w:id="9"/>
      </w:r>
      <w:r w:rsidR="002605EE">
        <w:rPr>
          <w:lang w:val="en-US"/>
        </w:rPr>
        <w:t xml:space="preserve">  While Paul initially occupied himself with observing the great works of various artists </w:t>
      </w:r>
      <w:r w:rsidR="002605EE">
        <w:rPr>
          <w:lang w:val="en-US"/>
        </w:rPr>
        <w:lastRenderedPageBreak/>
        <w:t>of this city,</w:t>
      </w:r>
      <w:r w:rsidR="00C76595" w:rsidRPr="00C76595">
        <w:rPr>
          <w:rFonts w:eastAsiaTheme="minorHAnsi"/>
          <w:vertAlign w:val="superscript"/>
          <w:lang w:eastAsia="en-US"/>
        </w:rPr>
        <w:t xml:space="preserve"> </w:t>
      </w:r>
      <w:r w:rsidR="00C76595" w:rsidRPr="002605EE">
        <w:rPr>
          <w:rFonts w:eastAsiaTheme="minorHAnsi"/>
          <w:vertAlign w:val="superscript"/>
          <w:lang w:eastAsia="en-US"/>
        </w:rPr>
        <w:footnoteReference w:id="10"/>
      </w:r>
      <w:r w:rsidR="002605EE">
        <w:rPr>
          <w:lang w:val="en-US"/>
        </w:rPr>
        <w:t xml:space="preserve"> he could not help but notice that the representations of gods and demigods were </w:t>
      </w:r>
      <w:r w:rsidR="00C76595">
        <w:rPr>
          <w:lang w:val="en-US"/>
        </w:rPr>
        <w:t>everywhere</w:t>
      </w:r>
      <w:r w:rsidR="002605EE">
        <w:rPr>
          <w:lang w:val="en-US"/>
        </w:rPr>
        <w:t>!</w:t>
      </w:r>
      <w:r w:rsidR="002605EE" w:rsidRPr="002605EE">
        <w:rPr>
          <w:rFonts w:eastAsiaTheme="minorHAnsi"/>
          <w:vertAlign w:val="superscript"/>
          <w:lang w:eastAsia="en-US"/>
        </w:rPr>
        <w:footnoteReference w:id="11"/>
      </w:r>
      <w:r w:rsidR="002605EE">
        <w:rPr>
          <w:lang w:val="en-US"/>
        </w:rPr>
        <w:t xml:space="preserve">  T</w:t>
      </w:r>
      <w:r w:rsidR="00C76595">
        <w:rPr>
          <w:lang w:val="en-US"/>
        </w:rPr>
        <w:t>he senseless idolatry “provoked his spirit”</w:t>
      </w:r>
      <w:r w:rsidR="00C76595" w:rsidRPr="00C76595">
        <w:rPr>
          <w:rFonts w:eastAsiaTheme="minorHAnsi"/>
          <w:vertAlign w:val="superscript"/>
          <w:lang w:eastAsia="en-US"/>
        </w:rPr>
        <w:footnoteReference w:id="12"/>
      </w:r>
      <w:r w:rsidR="00C76595">
        <w:rPr>
          <w:lang w:val="en-US"/>
        </w:rPr>
        <w:t xml:space="preserve"> for he knew that it was wrong to give honor and glory that was due to the one true God alone.</w:t>
      </w:r>
      <w:r w:rsidR="00C76595" w:rsidRPr="00C76595">
        <w:rPr>
          <w:rFonts w:eastAsiaTheme="minorHAnsi"/>
          <w:vertAlign w:val="superscript"/>
          <w:lang w:eastAsia="en-US"/>
        </w:rPr>
        <w:footnoteReference w:id="13"/>
      </w:r>
      <w:r w:rsidR="00C76595">
        <w:rPr>
          <w:lang w:val="en-US"/>
        </w:rPr>
        <w:t xml:space="preserve">  </w:t>
      </w:r>
      <w:r w:rsidR="001C221B">
        <w:rPr>
          <w:lang w:val="en-US"/>
        </w:rPr>
        <w:t xml:space="preserve">When we look </w:t>
      </w:r>
      <w:r w:rsidR="00E076D9">
        <w:rPr>
          <w:lang w:val="en-US"/>
        </w:rPr>
        <w:t>u</w:t>
      </w:r>
      <w:r w:rsidR="001C221B">
        <w:rPr>
          <w:lang w:val="en-US"/>
        </w:rPr>
        <w:t xml:space="preserve">pon our postmodern culture should not idol worship </w:t>
      </w:r>
      <w:r w:rsidR="00001994">
        <w:rPr>
          <w:lang w:val="en-US"/>
        </w:rPr>
        <w:t xml:space="preserve">also </w:t>
      </w:r>
      <w:r w:rsidR="001C221B">
        <w:rPr>
          <w:lang w:val="en-US"/>
        </w:rPr>
        <w:t>turn our stomach</w:t>
      </w:r>
      <w:r w:rsidR="00001994">
        <w:rPr>
          <w:lang w:val="en-US"/>
        </w:rPr>
        <w:t xml:space="preserve"> as well</w:t>
      </w:r>
      <w:r w:rsidR="001C221B">
        <w:rPr>
          <w:lang w:val="en-US"/>
        </w:rPr>
        <w:t xml:space="preserve">?  </w:t>
      </w:r>
      <w:r w:rsidR="004A4E44">
        <w:rPr>
          <w:lang w:val="en-US"/>
        </w:rPr>
        <w:t xml:space="preserve">Like David, are we not to </w:t>
      </w:r>
      <w:r w:rsidR="00D70B0E">
        <w:rPr>
          <w:lang w:val="en-US"/>
        </w:rPr>
        <w:t>abhor any thought, word or deed that goes against God (Psalms 139:21)?  Or have we become so enamored with our culture that we too have come to believe truth is elusive, derived from the imagination of creation, rather than being absolute and defined by our Creator</w:t>
      </w:r>
      <w:r w:rsidR="00001994">
        <w:rPr>
          <w:lang w:val="en-US"/>
        </w:rPr>
        <w:t>?</w:t>
      </w:r>
      <w:r w:rsidR="00D70B0E">
        <w:rPr>
          <w:lang w:val="en-US"/>
        </w:rPr>
        <w:t xml:space="preserve">  </w:t>
      </w:r>
    </w:p>
    <w:p w:rsidR="00973512" w:rsidRDefault="00973512" w:rsidP="00973512">
      <w:pPr>
        <w:pStyle w:val="NormalWeb"/>
        <w:spacing w:before="0" w:beforeAutospacing="0" w:after="0" w:afterAutospacing="0"/>
        <w:rPr>
          <w:lang w:val="en-US"/>
        </w:rPr>
      </w:pPr>
    </w:p>
    <w:p w:rsidR="00001994" w:rsidRPr="00973512" w:rsidRDefault="00973512" w:rsidP="00973512">
      <w:pPr>
        <w:pStyle w:val="NormalWeb"/>
        <w:spacing w:before="0" w:beforeAutospacing="0" w:after="0" w:afterAutospacing="0"/>
        <w:rPr>
          <w:b/>
          <w:color w:val="002060"/>
          <w:lang w:val="en-US"/>
        </w:rPr>
      </w:pPr>
      <w:r w:rsidRPr="00973512">
        <w:rPr>
          <w:b/>
          <w:color w:val="002060"/>
          <w:lang w:val="en-US"/>
        </w:rPr>
        <w:t>#1:  T</w:t>
      </w:r>
      <w:r w:rsidR="00001994" w:rsidRPr="00973512">
        <w:rPr>
          <w:b/>
          <w:color w:val="002060"/>
          <w:lang w:val="en-US"/>
        </w:rPr>
        <w:t xml:space="preserve">o be </w:t>
      </w:r>
      <w:r w:rsidR="00D70B0E" w:rsidRPr="00973512">
        <w:rPr>
          <w:b/>
          <w:color w:val="002060"/>
          <w:lang w:val="en-US"/>
        </w:rPr>
        <w:t xml:space="preserve">effective in ministry we must </w:t>
      </w:r>
      <w:r w:rsidR="00001994" w:rsidRPr="00973512">
        <w:rPr>
          <w:b/>
          <w:color w:val="002060"/>
          <w:lang w:val="en-US"/>
        </w:rPr>
        <w:t xml:space="preserve">no longer be </w:t>
      </w:r>
      <w:r w:rsidR="00D70B0E" w:rsidRPr="00973512">
        <w:rPr>
          <w:b/>
          <w:color w:val="002060"/>
          <w:lang w:val="en-US"/>
        </w:rPr>
        <w:t xml:space="preserve">mere observants </w:t>
      </w:r>
      <w:r w:rsidR="00001994" w:rsidRPr="00973512">
        <w:rPr>
          <w:b/>
          <w:color w:val="002060"/>
          <w:lang w:val="en-US"/>
        </w:rPr>
        <w:t>to idolatry but instead are to speak the truth concerning God to this generation no matter what the cost!</w:t>
      </w:r>
    </w:p>
    <w:p w:rsidR="00001994" w:rsidRDefault="00001994" w:rsidP="00D70B0E">
      <w:pPr>
        <w:pStyle w:val="NormalWeb"/>
        <w:spacing w:before="0" w:beforeAutospacing="0" w:after="0" w:afterAutospacing="0"/>
        <w:ind w:firstLine="720"/>
        <w:rPr>
          <w:lang w:val="en-US"/>
        </w:rPr>
      </w:pPr>
    </w:p>
    <w:p w:rsidR="00973512" w:rsidRDefault="00973512" w:rsidP="00973512">
      <w:pPr>
        <w:pStyle w:val="NormalWeb"/>
        <w:spacing w:before="0" w:beforeAutospacing="0" w:after="0" w:afterAutospacing="0"/>
        <w:rPr>
          <w:lang w:val="en-US"/>
        </w:rPr>
      </w:pPr>
    </w:p>
    <w:p w:rsidR="00973512" w:rsidRPr="00973512" w:rsidRDefault="00105CB7" w:rsidP="00973512">
      <w:pPr>
        <w:pStyle w:val="NormalWeb"/>
        <w:spacing w:before="0" w:beforeAutospacing="0" w:after="0" w:afterAutospacing="0"/>
        <w:rPr>
          <w:lang w:val="en-US"/>
        </w:rPr>
      </w:pPr>
      <w:r>
        <w:rPr>
          <w:b/>
          <w:lang w:val="en-US"/>
        </w:rPr>
        <w:t xml:space="preserve">Risk </w:t>
      </w:r>
      <w:r w:rsidR="00973512" w:rsidRPr="00973512">
        <w:rPr>
          <w:b/>
          <w:lang w:val="en-US"/>
        </w:rPr>
        <w:t xml:space="preserve">Preaching </w:t>
      </w:r>
      <w:r w:rsidR="00F83809">
        <w:rPr>
          <w:b/>
          <w:lang w:val="en-US"/>
        </w:rPr>
        <w:t>in Public</w:t>
      </w:r>
    </w:p>
    <w:p w:rsidR="00973512" w:rsidRDefault="00973512" w:rsidP="00973512">
      <w:pPr>
        <w:pStyle w:val="NormalWeb"/>
        <w:spacing w:before="0" w:beforeAutospacing="0" w:after="0" w:afterAutospacing="0"/>
        <w:rPr>
          <w:lang w:val="en-US"/>
        </w:rPr>
      </w:pPr>
    </w:p>
    <w:p w:rsidR="00973512" w:rsidRPr="00973512" w:rsidRDefault="00973512" w:rsidP="00973512">
      <w:pPr>
        <w:pStyle w:val="NormalWeb"/>
        <w:spacing w:before="0" w:beforeAutospacing="0" w:after="0" w:afterAutospacing="0"/>
        <w:ind w:left="709" w:right="969"/>
        <w:jc w:val="both"/>
        <w:rPr>
          <w:b/>
          <w:color w:val="C00000"/>
          <w:lang w:val="en-US"/>
        </w:rPr>
      </w:pPr>
      <w:r w:rsidRPr="00973512">
        <w:rPr>
          <w:b/>
          <w:color w:val="C00000"/>
          <w:vertAlign w:val="superscript"/>
          <w:lang w:val="en-US"/>
        </w:rPr>
        <w:t>17 </w:t>
      </w:r>
      <w:r w:rsidRPr="00973512">
        <w:rPr>
          <w:b/>
          <w:color w:val="C00000"/>
          <w:lang w:val="en-US"/>
        </w:rPr>
        <w:t xml:space="preserve">So he reasoned in the synagogue with both Jews and God-fearing Greeks, as well as in the marketplace day by day with those who happened to be there. </w:t>
      </w:r>
    </w:p>
    <w:p w:rsidR="00973512" w:rsidRPr="00973512" w:rsidRDefault="00973512" w:rsidP="00973512">
      <w:pPr>
        <w:pStyle w:val="NormalWeb"/>
        <w:spacing w:before="0" w:beforeAutospacing="0" w:after="0" w:afterAutospacing="0"/>
        <w:rPr>
          <w:lang w:val="en-US"/>
        </w:rPr>
      </w:pPr>
    </w:p>
    <w:p w:rsidR="00827B9F" w:rsidRDefault="00973512" w:rsidP="00973512">
      <w:pPr>
        <w:pStyle w:val="NormalWeb"/>
        <w:spacing w:before="0" w:beforeAutospacing="0" w:after="0" w:afterAutospacing="0"/>
        <w:rPr>
          <w:lang w:val="en-US"/>
        </w:rPr>
      </w:pPr>
      <w:r>
        <w:rPr>
          <w:lang w:val="en-US"/>
        </w:rPr>
        <w:tab/>
      </w:r>
    </w:p>
    <w:p w:rsidR="00DD0461" w:rsidRDefault="0006166A" w:rsidP="00827B9F">
      <w:pPr>
        <w:pStyle w:val="NormalWeb"/>
        <w:spacing w:before="0" w:beforeAutospacing="0" w:after="0" w:afterAutospacing="0"/>
        <w:ind w:firstLine="720"/>
        <w:rPr>
          <w:lang w:val="en-US"/>
        </w:rPr>
      </w:pPr>
      <w:r>
        <w:rPr>
          <w:noProof/>
          <w:lang w:val="en-US"/>
        </w:rPr>
        <w:drawing>
          <wp:anchor distT="0" distB="0" distL="114300" distR="114300" simplePos="0" relativeHeight="251660288" behindDoc="0" locked="0" layoutInCell="1" allowOverlap="1">
            <wp:simplePos x="0" y="0"/>
            <wp:positionH relativeFrom="margin">
              <wp:align>left</wp:align>
            </wp:positionH>
            <wp:positionV relativeFrom="paragraph">
              <wp:posOffset>-326390</wp:posOffset>
            </wp:positionV>
            <wp:extent cx="3018790" cy="2324100"/>
            <wp:effectExtent l="76200" t="76200" r="124460" b="133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00px-V&amp;A_-_Raphael,_St_Paul_Preaching_in_Athens_(15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8790" cy="2324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27B9F">
        <w:rPr>
          <w:lang w:val="en-US"/>
        </w:rPr>
        <w:t>Even though Athens was a shadow of its former greatness,</w:t>
      </w:r>
      <w:r w:rsidR="00827B9F" w:rsidRPr="00827B9F">
        <w:rPr>
          <w:rFonts w:eastAsiaTheme="minorHAnsi"/>
          <w:vertAlign w:val="superscript"/>
          <w:lang w:eastAsia="en-US"/>
        </w:rPr>
        <w:footnoteReference w:id="14"/>
      </w:r>
      <w:r w:rsidR="00827B9F">
        <w:rPr>
          <w:lang w:val="en-US"/>
        </w:rPr>
        <w:t xml:space="preserve"> they still ha</w:t>
      </w:r>
      <w:r w:rsidR="00105CB7">
        <w:rPr>
          <w:lang w:val="en-US"/>
        </w:rPr>
        <w:t>d</w:t>
      </w:r>
      <w:r w:rsidR="00827B9F">
        <w:rPr>
          <w:lang w:val="en-US"/>
        </w:rPr>
        <w:t xml:space="preserve"> about 10,000 people</w:t>
      </w:r>
      <w:r w:rsidR="00827B9F" w:rsidRPr="00827B9F">
        <w:rPr>
          <w:rFonts w:eastAsiaTheme="minorHAnsi"/>
          <w:vertAlign w:val="superscript"/>
          <w:lang w:eastAsia="en-US"/>
        </w:rPr>
        <w:footnoteReference w:id="15"/>
      </w:r>
      <w:r w:rsidR="00827B9F">
        <w:rPr>
          <w:lang w:val="en-US"/>
        </w:rPr>
        <w:t xml:space="preserve"> which would be far more than one person could ever evangelize.  In the synagogue Paul met with the Jews and the God-fearing Greeks who shared in his distress concerning the </w:t>
      </w:r>
      <w:r w:rsidR="00827B9F">
        <w:rPr>
          <w:lang w:val="en-US"/>
        </w:rPr>
        <w:lastRenderedPageBreak/>
        <w:t>worship of idols.</w:t>
      </w:r>
      <w:r w:rsidR="00827B9F" w:rsidRPr="00827B9F">
        <w:rPr>
          <w:rFonts w:eastAsiaTheme="minorHAnsi"/>
          <w:vertAlign w:val="superscript"/>
          <w:lang w:eastAsia="en-US"/>
        </w:rPr>
        <w:footnoteReference w:id="16"/>
      </w:r>
      <w:r w:rsidR="00827B9F">
        <w:rPr>
          <w:lang w:val="en-US"/>
        </w:rPr>
        <w:t xml:space="preserve">  Like Paul we need to empower and encourage other believers to j</w:t>
      </w:r>
      <w:r w:rsidR="003A692D">
        <w:rPr>
          <w:lang w:val="en-US"/>
        </w:rPr>
        <w:t xml:space="preserve">oin our ministry efforts to reach the lost souls of our society.  </w:t>
      </w:r>
      <w:r w:rsidR="00DD0461">
        <w:rPr>
          <w:lang w:val="en-US"/>
        </w:rPr>
        <w:t>Paul also went to the marketplace which in Greco-Roman times was the hub of urban life, a center for commerce, trade and the sharing of one’s religious beliefs.</w:t>
      </w:r>
      <w:r w:rsidR="00DD0461" w:rsidRPr="00DD0461">
        <w:rPr>
          <w:rFonts w:eastAsiaTheme="minorHAnsi"/>
          <w:vertAlign w:val="superscript"/>
          <w:lang w:eastAsia="en-US"/>
        </w:rPr>
        <w:footnoteReference w:id="17"/>
      </w:r>
      <w:r w:rsidR="00DD0461">
        <w:rPr>
          <w:lang w:val="en-US"/>
        </w:rPr>
        <w:t xml:space="preserve">  It was dangerous for Paul to discuss </w:t>
      </w:r>
      <w:r w:rsidR="00105CB7">
        <w:rPr>
          <w:lang w:val="en-US"/>
        </w:rPr>
        <w:t>his monotheistic belief in one God because that meant deny</w:t>
      </w:r>
      <w:r>
        <w:rPr>
          <w:lang w:val="en-US"/>
        </w:rPr>
        <w:t xml:space="preserve">ing the existence of all other </w:t>
      </w:r>
      <w:r w:rsidR="00105CB7">
        <w:rPr>
          <w:lang w:val="en-US"/>
        </w:rPr>
        <w:t>gods.  While the Athenians said they were open to new viewpoints they were very closed on matters of religion, so much so that they put Socrates to death for merely swearing strange oaths and receiving communications from a spirit.</w:t>
      </w:r>
      <w:r w:rsidR="00105CB7" w:rsidRPr="00105CB7">
        <w:rPr>
          <w:rFonts w:eastAsiaTheme="minorHAnsi"/>
          <w:vertAlign w:val="superscript"/>
          <w:lang w:eastAsia="en-US"/>
        </w:rPr>
        <w:footnoteReference w:id="18"/>
      </w:r>
      <w:r w:rsidR="00105CB7">
        <w:rPr>
          <w:lang w:val="en-US"/>
        </w:rPr>
        <w:t xml:space="preserve">  Every day Paul took the risk and spoke in the marketplace for he knew that belief in God was the only cure for the eternal death the</w:t>
      </w:r>
      <w:r>
        <w:rPr>
          <w:lang w:val="en-US"/>
        </w:rPr>
        <w:t xml:space="preserve"> Athenians </w:t>
      </w:r>
      <w:r w:rsidR="00105CB7">
        <w:rPr>
          <w:lang w:val="en-US"/>
        </w:rPr>
        <w:t>were facing!</w:t>
      </w:r>
    </w:p>
    <w:p w:rsidR="00DD0461" w:rsidRDefault="00DD0461" w:rsidP="00827B9F">
      <w:pPr>
        <w:pStyle w:val="NormalWeb"/>
        <w:spacing w:before="0" w:beforeAutospacing="0" w:after="0" w:afterAutospacing="0"/>
        <w:ind w:firstLine="720"/>
        <w:rPr>
          <w:lang w:val="en-US"/>
        </w:rPr>
      </w:pPr>
    </w:p>
    <w:p w:rsidR="00105CB7" w:rsidRPr="00973512" w:rsidRDefault="00105CB7" w:rsidP="00105CB7">
      <w:pPr>
        <w:pStyle w:val="NormalWeb"/>
        <w:spacing w:before="0" w:beforeAutospacing="0" w:after="0" w:afterAutospacing="0"/>
        <w:rPr>
          <w:b/>
          <w:color w:val="002060"/>
          <w:lang w:val="en-US"/>
        </w:rPr>
      </w:pPr>
      <w:r>
        <w:rPr>
          <w:b/>
          <w:color w:val="002060"/>
          <w:lang w:val="en-US"/>
        </w:rPr>
        <w:t>2</w:t>
      </w:r>
      <w:r w:rsidRPr="00973512">
        <w:rPr>
          <w:b/>
          <w:color w:val="002060"/>
          <w:lang w:val="en-US"/>
        </w:rPr>
        <w:t xml:space="preserve">:  </w:t>
      </w:r>
      <w:r w:rsidR="00ED3D72">
        <w:rPr>
          <w:b/>
          <w:color w:val="002060"/>
          <w:lang w:val="en-US"/>
        </w:rPr>
        <w:t xml:space="preserve">Even though </w:t>
      </w:r>
      <w:r w:rsidR="00BC09AC">
        <w:rPr>
          <w:b/>
          <w:color w:val="002060"/>
          <w:lang w:val="en-US"/>
        </w:rPr>
        <w:t>evangelizing</w:t>
      </w:r>
      <w:r w:rsidR="00ED3D72">
        <w:rPr>
          <w:b/>
          <w:color w:val="002060"/>
          <w:lang w:val="en-US"/>
        </w:rPr>
        <w:t xml:space="preserve"> to this modern world will invite persecution, to b</w:t>
      </w:r>
      <w:r>
        <w:rPr>
          <w:b/>
          <w:color w:val="002060"/>
          <w:lang w:val="en-US"/>
        </w:rPr>
        <w:t xml:space="preserve">e effective in ministry one must </w:t>
      </w:r>
      <w:r w:rsidR="00ED3D72">
        <w:rPr>
          <w:b/>
          <w:color w:val="002060"/>
          <w:lang w:val="en-US"/>
        </w:rPr>
        <w:t>publicly declare the name of Jesus!</w:t>
      </w:r>
      <w:r>
        <w:rPr>
          <w:b/>
          <w:color w:val="002060"/>
          <w:lang w:val="en-US"/>
        </w:rPr>
        <w:t xml:space="preserve"> </w:t>
      </w:r>
    </w:p>
    <w:p w:rsidR="00973512" w:rsidRPr="00973512" w:rsidRDefault="00973512" w:rsidP="00973512">
      <w:pPr>
        <w:pStyle w:val="NormalWeb"/>
        <w:spacing w:before="0" w:beforeAutospacing="0" w:after="0" w:afterAutospacing="0"/>
        <w:rPr>
          <w:lang w:val="en-US"/>
        </w:rPr>
      </w:pPr>
    </w:p>
    <w:p w:rsidR="00973512" w:rsidRDefault="00973512" w:rsidP="00973512">
      <w:pPr>
        <w:pStyle w:val="NormalWeb"/>
        <w:spacing w:before="0" w:beforeAutospacing="0" w:after="0" w:afterAutospacing="0"/>
        <w:rPr>
          <w:lang w:val="en-US"/>
        </w:rPr>
      </w:pPr>
    </w:p>
    <w:p w:rsidR="0006166A" w:rsidRPr="00AE3117" w:rsidRDefault="00BC09AC" w:rsidP="00973512">
      <w:pPr>
        <w:pStyle w:val="NormalWeb"/>
        <w:spacing w:before="0" w:beforeAutospacing="0" w:after="0" w:afterAutospacing="0"/>
        <w:rPr>
          <w:b/>
          <w:lang w:val="en-US"/>
        </w:rPr>
      </w:pPr>
      <w:r>
        <w:rPr>
          <w:b/>
          <w:lang w:val="en-US"/>
        </w:rPr>
        <w:t>Evangelism</w:t>
      </w:r>
      <w:r w:rsidR="00AE3117" w:rsidRPr="00AE3117">
        <w:rPr>
          <w:b/>
          <w:lang w:val="en-US"/>
        </w:rPr>
        <w:t xml:space="preserve"> Invites Criticism</w:t>
      </w:r>
    </w:p>
    <w:p w:rsidR="00AE3117" w:rsidRDefault="00AE3117" w:rsidP="00973512">
      <w:pPr>
        <w:pStyle w:val="NormalWeb"/>
        <w:spacing w:before="0" w:beforeAutospacing="0" w:after="0" w:afterAutospacing="0"/>
        <w:rPr>
          <w:lang w:val="en-US"/>
        </w:rPr>
      </w:pPr>
    </w:p>
    <w:p w:rsidR="00AE3117" w:rsidRDefault="00924B19" w:rsidP="00BC09AC">
      <w:pPr>
        <w:pStyle w:val="NormalWeb"/>
        <w:spacing w:before="0" w:beforeAutospacing="0" w:after="0" w:afterAutospacing="0"/>
        <w:ind w:left="709" w:right="828"/>
        <w:jc w:val="both"/>
        <w:rPr>
          <w:lang w:val="en-US"/>
        </w:rPr>
      </w:pPr>
      <w:r>
        <w:rPr>
          <w:b/>
          <w:noProof/>
          <w:color w:val="C00000"/>
          <w:lang w:val="en-US"/>
        </w:rPr>
        <w:drawing>
          <wp:anchor distT="0" distB="0" distL="114300" distR="114300" simplePos="0" relativeHeight="251661312" behindDoc="0" locked="0" layoutInCell="1" allowOverlap="1">
            <wp:simplePos x="0" y="0"/>
            <wp:positionH relativeFrom="margin">
              <wp:align>left</wp:align>
            </wp:positionH>
            <wp:positionV relativeFrom="paragraph">
              <wp:posOffset>129540</wp:posOffset>
            </wp:positionV>
            <wp:extent cx="2800350" cy="2171700"/>
            <wp:effectExtent l="76200" t="76200" r="133350" b="133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png"/>
                    <pic:cNvPicPr/>
                  </pic:nvPicPr>
                  <pic:blipFill>
                    <a:blip r:embed="rId12">
                      <a:extLst>
                        <a:ext uri="{28A0092B-C50C-407E-A947-70E740481C1C}">
                          <a14:useLocalDpi xmlns:a14="http://schemas.microsoft.com/office/drawing/2010/main" val="0"/>
                        </a:ext>
                      </a:extLst>
                    </a:blip>
                    <a:stretch>
                      <a:fillRect/>
                    </a:stretch>
                  </pic:blipFill>
                  <pic:spPr>
                    <a:xfrm>
                      <a:off x="0" y="0"/>
                      <a:ext cx="2800350" cy="2171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A64A7" w:rsidRPr="00CA64A7">
        <w:rPr>
          <w:b/>
          <w:color w:val="C00000"/>
          <w:vertAlign w:val="superscript"/>
          <w:lang w:val="en-US"/>
        </w:rPr>
        <w:t>18 </w:t>
      </w:r>
      <w:r w:rsidR="00CA64A7" w:rsidRPr="00CA64A7">
        <w:rPr>
          <w:b/>
          <w:color w:val="C00000"/>
          <w:lang w:val="en-US"/>
        </w:rPr>
        <w:t xml:space="preserve">A group of Epicurean and Stoic philosophers began to debate with him. Some of them asked, “What is this babbler trying to say?” Others remarked, “He seems to be advocating foreign gods.” They said this because Paul was preaching the good news about Jesus and the resurrection. </w:t>
      </w:r>
    </w:p>
    <w:p w:rsidR="00CA64A7" w:rsidRDefault="00CA64A7" w:rsidP="00973512">
      <w:pPr>
        <w:pStyle w:val="NormalWeb"/>
        <w:spacing w:before="0" w:beforeAutospacing="0" w:after="0" w:afterAutospacing="0"/>
        <w:rPr>
          <w:lang w:val="en-US"/>
        </w:rPr>
      </w:pPr>
      <w:r>
        <w:rPr>
          <w:lang w:val="en-US"/>
        </w:rPr>
        <w:tab/>
      </w:r>
    </w:p>
    <w:p w:rsidR="00103D22" w:rsidRDefault="00CA64A7" w:rsidP="001E320A">
      <w:pPr>
        <w:pStyle w:val="NormalWeb"/>
        <w:spacing w:before="0" w:beforeAutospacing="0" w:after="0" w:afterAutospacing="0"/>
        <w:ind w:firstLine="720"/>
        <w:rPr>
          <w:rFonts w:eastAsiaTheme="minorHAnsi"/>
          <w:lang w:val="en-US" w:eastAsia="en-US"/>
        </w:rPr>
      </w:pPr>
      <w:r>
        <w:rPr>
          <w:lang w:val="en-US"/>
        </w:rPr>
        <w:t xml:space="preserve">Paul’s preaching at the marketplace soon </w:t>
      </w:r>
      <w:r w:rsidR="001E320A">
        <w:rPr>
          <w:lang w:val="en-US"/>
        </w:rPr>
        <w:t xml:space="preserve">lead to sharp criticism from </w:t>
      </w:r>
      <w:r>
        <w:rPr>
          <w:lang w:val="en-US"/>
        </w:rPr>
        <w:t>two leading schools of philosophy of his time</w:t>
      </w:r>
      <w:r w:rsidRPr="00CA64A7">
        <w:rPr>
          <w:rFonts w:eastAsiaTheme="minorHAnsi"/>
          <w:lang w:val="en-US" w:eastAsia="en-US"/>
        </w:rPr>
        <w:t>.</w:t>
      </w:r>
      <w:r w:rsidRPr="00CA64A7">
        <w:rPr>
          <w:rFonts w:eastAsiaTheme="minorHAnsi"/>
          <w:vertAlign w:val="superscript"/>
          <w:lang w:eastAsia="en-US"/>
        </w:rPr>
        <w:footnoteReference w:id="19"/>
      </w:r>
      <w:r>
        <w:rPr>
          <w:rFonts w:eastAsiaTheme="minorHAnsi"/>
          <w:lang w:val="en-US" w:eastAsia="en-US"/>
        </w:rPr>
        <w:t xml:space="preserve">  The </w:t>
      </w:r>
      <w:r w:rsidR="002E130B">
        <w:rPr>
          <w:rFonts w:eastAsiaTheme="minorHAnsi"/>
          <w:lang w:val="en-US" w:eastAsia="en-US"/>
        </w:rPr>
        <w:t xml:space="preserve">first school, the </w:t>
      </w:r>
      <w:r>
        <w:rPr>
          <w:rFonts w:eastAsiaTheme="minorHAnsi"/>
          <w:lang w:val="en-US" w:eastAsia="en-US"/>
        </w:rPr>
        <w:t>Epicureans believed that the primary goal in life was to maximize pleasure and minimize pain.</w:t>
      </w:r>
      <w:r w:rsidRPr="00CA64A7">
        <w:rPr>
          <w:rFonts w:eastAsiaTheme="minorHAnsi"/>
          <w:vertAlign w:val="superscript"/>
          <w:lang w:eastAsia="en-US"/>
        </w:rPr>
        <w:footnoteReference w:id="20"/>
      </w:r>
      <w:r>
        <w:rPr>
          <w:rFonts w:eastAsiaTheme="minorHAnsi"/>
          <w:lang w:val="en-US" w:eastAsia="en-US"/>
        </w:rPr>
        <w:t xml:space="preserve">  While they believed in the existence of many gods they denied divine interference in human affairs, especially retribution </w:t>
      </w:r>
      <w:r>
        <w:rPr>
          <w:rFonts w:eastAsiaTheme="minorHAnsi"/>
          <w:lang w:val="en-US" w:eastAsia="en-US"/>
        </w:rPr>
        <w:lastRenderedPageBreak/>
        <w:t xml:space="preserve">of a god on </w:t>
      </w:r>
      <w:r w:rsidR="00E076D9">
        <w:rPr>
          <w:rFonts w:eastAsiaTheme="minorHAnsi"/>
          <w:lang w:val="en-US" w:eastAsia="en-US"/>
        </w:rPr>
        <w:t xml:space="preserve">a </w:t>
      </w:r>
      <w:r>
        <w:rPr>
          <w:rFonts w:eastAsiaTheme="minorHAnsi"/>
          <w:lang w:val="en-US" w:eastAsia="en-US"/>
        </w:rPr>
        <w:t>human</w:t>
      </w:r>
      <w:r w:rsidR="001E320A">
        <w:rPr>
          <w:rFonts w:eastAsiaTheme="minorHAnsi"/>
          <w:lang w:val="en-US" w:eastAsia="en-US"/>
        </w:rPr>
        <w:t xml:space="preserve"> being</w:t>
      </w:r>
      <w:r>
        <w:rPr>
          <w:rFonts w:eastAsiaTheme="minorHAnsi"/>
          <w:lang w:val="en-US" w:eastAsia="en-US"/>
        </w:rPr>
        <w:t>.</w:t>
      </w:r>
      <w:r w:rsidRPr="00CA64A7">
        <w:rPr>
          <w:rFonts w:eastAsiaTheme="minorHAnsi"/>
          <w:vertAlign w:val="superscript"/>
          <w:lang w:eastAsia="en-US"/>
        </w:rPr>
        <w:footnoteReference w:id="21"/>
      </w:r>
      <w:r>
        <w:rPr>
          <w:rFonts w:eastAsiaTheme="minorHAnsi"/>
          <w:lang w:val="en-US" w:eastAsia="en-US"/>
        </w:rPr>
        <w:t xml:space="preserve">  </w:t>
      </w:r>
      <w:r w:rsidR="002E130B">
        <w:rPr>
          <w:rFonts w:eastAsiaTheme="minorHAnsi"/>
          <w:lang w:val="en-US" w:eastAsia="en-US"/>
        </w:rPr>
        <w:t>They also denied any form of life after death.  The second school, the Stoics believed in the divinity of all things, seeking to maintain harmony with nature while avoiding destructi</w:t>
      </w:r>
      <w:r w:rsidR="00127074">
        <w:rPr>
          <w:rFonts w:eastAsiaTheme="minorHAnsi"/>
          <w:lang w:val="en-US" w:eastAsia="en-US"/>
        </w:rPr>
        <w:t xml:space="preserve">ve </w:t>
      </w:r>
      <w:r w:rsidR="002E130B">
        <w:rPr>
          <w:rFonts w:eastAsiaTheme="minorHAnsi"/>
          <w:lang w:val="en-US" w:eastAsia="en-US"/>
        </w:rPr>
        <w:t>emotions.</w:t>
      </w:r>
      <w:r w:rsidR="002E130B" w:rsidRPr="002E130B">
        <w:rPr>
          <w:rFonts w:eastAsiaTheme="minorHAnsi"/>
          <w:vertAlign w:val="superscript"/>
          <w:lang w:eastAsia="en-US"/>
        </w:rPr>
        <w:footnoteReference w:id="22"/>
      </w:r>
      <w:r w:rsidR="002E130B">
        <w:rPr>
          <w:rFonts w:eastAsiaTheme="minorHAnsi"/>
          <w:lang w:val="en-US" w:eastAsia="en-US"/>
        </w:rPr>
        <w:t xml:space="preserve">  Since you cannot control everything, Stoics argued that one must stand tall and take whatever life throws your way.</w:t>
      </w:r>
      <w:r w:rsidR="002E130B" w:rsidRPr="002E130B">
        <w:rPr>
          <w:rFonts w:eastAsiaTheme="minorHAnsi"/>
          <w:vertAlign w:val="superscript"/>
          <w:lang w:eastAsia="en-US"/>
        </w:rPr>
        <w:footnoteReference w:id="23"/>
      </w:r>
      <w:r w:rsidR="001E320A">
        <w:rPr>
          <w:rFonts w:eastAsiaTheme="minorHAnsi"/>
          <w:lang w:val="en-US" w:eastAsia="en-US"/>
        </w:rPr>
        <w:t xml:space="preserve">  </w:t>
      </w:r>
      <w:r w:rsidR="00773B42">
        <w:rPr>
          <w:rFonts w:eastAsiaTheme="minorHAnsi"/>
          <w:lang w:val="en-US" w:eastAsia="en-US"/>
        </w:rPr>
        <w:t xml:space="preserve">In response to </w:t>
      </w:r>
      <w:r w:rsidR="001E320A">
        <w:rPr>
          <w:rFonts w:eastAsiaTheme="minorHAnsi"/>
          <w:lang w:val="en-US" w:eastAsia="en-US"/>
        </w:rPr>
        <w:t>Paul’s belief in but one true God both groups call</w:t>
      </w:r>
      <w:r w:rsidR="00773B42">
        <w:rPr>
          <w:rFonts w:eastAsiaTheme="minorHAnsi"/>
          <w:lang w:val="en-US" w:eastAsia="en-US"/>
        </w:rPr>
        <w:t>ed</w:t>
      </w:r>
      <w:r w:rsidR="001E320A">
        <w:rPr>
          <w:rFonts w:eastAsiaTheme="minorHAnsi"/>
          <w:lang w:val="en-US" w:eastAsia="en-US"/>
        </w:rPr>
        <w:t xml:space="preserve"> him a babbler or a seed-eating, scavenging bird.</w:t>
      </w:r>
      <w:r w:rsidR="001E320A" w:rsidRPr="001E320A">
        <w:rPr>
          <w:rFonts w:eastAsiaTheme="minorHAnsi"/>
          <w:vertAlign w:val="superscript"/>
          <w:lang w:eastAsia="en-US"/>
        </w:rPr>
        <w:footnoteReference w:id="24"/>
      </w:r>
      <w:r w:rsidR="001E320A">
        <w:rPr>
          <w:rFonts w:eastAsiaTheme="minorHAnsi"/>
          <w:lang w:val="en-US" w:eastAsia="en-US"/>
        </w:rPr>
        <w:t xml:space="preserve">  </w:t>
      </w:r>
      <w:r w:rsidR="00967D95">
        <w:rPr>
          <w:rFonts w:eastAsiaTheme="minorHAnsi"/>
          <w:lang w:val="en-US" w:eastAsia="en-US"/>
        </w:rPr>
        <w:t>After all, t</w:t>
      </w:r>
      <w:r w:rsidR="001E320A">
        <w:rPr>
          <w:rFonts w:eastAsiaTheme="minorHAnsi"/>
          <w:lang w:val="en-US" w:eastAsia="en-US"/>
        </w:rPr>
        <w:t>hey did not believe that Paul had a worldview but was merely an amateur, picking up scraps of philosophy from many religious groups without making a coherent picture of his overall beliefs!</w:t>
      </w:r>
      <w:r w:rsidR="001E320A" w:rsidRPr="001E320A">
        <w:rPr>
          <w:rFonts w:eastAsiaTheme="minorHAnsi"/>
          <w:vertAlign w:val="superscript"/>
          <w:lang w:eastAsia="en-US"/>
        </w:rPr>
        <w:footnoteReference w:id="25"/>
      </w:r>
    </w:p>
    <w:p w:rsidR="00967D95" w:rsidRDefault="00967D95" w:rsidP="001E320A">
      <w:pPr>
        <w:pStyle w:val="NormalWeb"/>
        <w:spacing w:before="0" w:beforeAutospacing="0" w:after="0" w:afterAutospacing="0"/>
        <w:ind w:firstLine="720"/>
        <w:rPr>
          <w:rFonts w:eastAsiaTheme="minorHAnsi"/>
          <w:lang w:val="en-US" w:eastAsia="en-US"/>
        </w:rPr>
      </w:pPr>
    </w:p>
    <w:p w:rsidR="000C7CD8" w:rsidRDefault="00FF48A5" w:rsidP="001E320A">
      <w:pPr>
        <w:pStyle w:val="NormalWeb"/>
        <w:spacing w:before="0" w:beforeAutospacing="0" w:after="0" w:afterAutospacing="0"/>
        <w:ind w:firstLine="720"/>
      </w:pPr>
      <w:r>
        <w:rPr>
          <w:noProof/>
        </w:rPr>
        <w:drawing>
          <wp:anchor distT="0" distB="0" distL="114300" distR="114300" simplePos="0" relativeHeight="251662336" behindDoc="0" locked="0" layoutInCell="1" allowOverlap="1">
            <wp:simplePos x="0" y="0"/>
            <wp:positionH relativeFrom="margin">
              <wp:align>left</wp:align>
            </wp:positionH>
            <wp:positionV relativeFrom="paragraph">
              <wp:posOffset>556260</wp:posOffset>
            </wp:positionV>
            <wp:extent cx="2853690" cy="2066925"/>
            <wp:effectExtent l="76200" t="76200" r="137160" b="1428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generation.jpg"/>
                    <pic:cNvPicPr/>
                  </pic:nvPicPr>
                  <pic:blipFill>
                    <a:blip r:embed="rId13">
                      <a:extLst>
                        <a:ext uri="{28A0092B-C50C-407E-A947-70E740481C1C}">
                          <a14:useLocalDpi xmlns:a14="http://schemas.microsoft.com/office/drawing/2010/main" val="0"/>
                        </a:ext>
                      </a:extLst>
                    </a:blip>
                    <a:stretch>
                      <a:fillRect/>
                    </a:stretch>
                  </pic:blipFill>
                  <pic:spPr>
                    <a:xfrm>
                      <a:off x="0" y="0"/>
                      <a:ext cx="2853690" cy="2066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73B42">
        <w:t>Like Paul, when we evangelize this postmodern culture we must be ready to accept criticism.  We too live in an age of pleasure first, do-what-pleases me culture.</w:t>
      </w:r>
      <w:r w:rsidR="000C7CD8" w:rsidRPr="000C7CD8">
        <w:rPr>
          <w:rFonts w:eastAsiaTheme="minorHAnsi"/>
          <w:vertAlign w:val="superscript"/>
          <w:lang w:eastAsia="en-US"/>
        </w:rPr>
        <w:t xml:space="preserve"> </w:t>
      </w:r>
      <w:r w:rsidR="000C7CD8" w:rsidRPr="000C7CD8">
        <w:rPr>
          <w:rFonts w:eastAsiaTheme="minorHAnsi"/>
          <w:vertAlign w:val="superscript"/>
          <w:lang w:eastAsia="en-US"/>
        </w:rPr>
        <w:footnoteReference w:id="26"/>
      </w:r>
      <w:r w:rsidR="00773B42">
        <w:t xml:space="preserve">  This </w:t>
      </w:r>
      <w:r w:rsidR="00FD238F">
        <w:t xml:space="preserve">“ME” </w:t>
      </w:r>
      <w:r w:rsidR="00773B42">
        <w:t xml:space="preserve">generation does not want to </w:t>
      </w:r>
      <w:r w:rsidR="00FD238F">
        <w:t>a</w:t>
      </w:r>
      <w:r w:rsidR="00773B42">
        <w:t>nswer to anyone, especially a higher power.  While they are very spiritual in nature, their belief in no single god but multiple ones have left th</w:t>
      </w:r>
      <w:r w:rsidR="00FD238F">
        <w:t xml:space="preserve">em </w:t>
      </w:r>
      <w:r w:rsidR="00773B42">
        <w:t>always searching for but never finding any the truth concerning the true God</w:t>
      </w:r>
      <w:r w:rsidR="00FD238F">
        <w:t xml:space="preserve"> (2 Timothy 3:6-7)</w:t>
      </w:r>
      <w:r w:rsidR="00773B42">
        <w:t>. When preaching to this me generation one must not forget that since the cross is foolishness to those perishing</w:t>
      </w:r>
      <w:r w:rsidR="00BF1104">
        <w:t xml:space="preserve"> (1 Corinthians 1:18)</w:t>
      </w:r>
      <w:r w:rsidR="00773B42">
        <w:t>, they will attack anyone who lets their light shine on the darkness of their sins</w:t>
      </w:r>
      <w:r w:rsidR="00BF1104">
        <w:t xml:space="preserve"> (John 3:19-21)</w:t>
      </w:r>
      <w:r w:rsidR="00773B42">
        <w:t xml:space="preserve">.  </w:t>
      </w:r>
      <w:r w:rsidR="000C7CD8">
        <w:t>They view our monotheistic belief in a single God as being bigotry and narrow-mindedness because in their minds who can know which of all their gods are real and who could ever know the right path to one’s Creator?  We must be ready to handle this kind of scepticism with gentleness and love, demonstrating through our word, thoughts and deeds the power of the Gospel message.</w:t>
      </w:r>
    </w:p>
    <w:p w:rsidR="000C7CD8" w:rsidRDefault="000C7CD8" w:rsidP="000C7CD8">
      <w:pPr>
        <w:pStyle w:val="NormalWeb"/>
        <w:spacing w:before="0" w:beforeAutospacing="0" w:after="0" w:afterAutospacing="0"/>
      </w:pPr>
    </w:p>
    <w:p w:rsidR="000C7CD8" w:rsidRPr="00973512" w:rsidRDefault="000C7CD8" w:rsidP="000C7CD8">
      <w:pPr>
        <w:pStyle w:val="NormalWeb"/>
        <w:spacing w:before="0" w:beforeAutospacing="0" w:after="0" w:afterAutospacing="0"/>
        <w:rPr>
          <w:b/>
          <w:color w:val="002060"/>
          <w:lang w:val="en-US"/>
        </w:rPr>
      </w:pPr>
      <w:r>
        <w:lastRenderedPageBreak/>
        <w:t>3</w:t>
      </w:r>
      <w:r w:rsidRPr="00973512">
        <w:rPr>
          <w:b/>
          <w:color w:val="002060"/>
          <w:lang w:val="en-US"/>
        </w:rPr>
        <w:t xml:space="preserve">:  </w:t>
      </w:r>
      <w:r>
        <w:rPr>
          <w:b/>
          <w:color w:val="002060"/>
          <w:lang w:val="en-US"/>
        </w:rPr>
        <w:t xml:space="preserve">Even though </w:t>
      </w:r>
      <w:r w:rsidR="00BC09AC">
        <w:rPr>
          <w:b/>
          <w:color w:val="002060"/>
          <w:lang w:val="en-US"/>
        </w:rPr>
        <w:t>evangelizing</w:t>
      </w:r>
      <w:r>
        <w:rPr>
          <w:b/>
          <w:color w:val="002060"/>
          <w:lang w:val="en-US"/>
        </w:rPr>
        <w:t xml:space="preserve"> to this modern world will invite criticism, to be effective in ministry one must show them the love of Christ though our words, thoughts and deeds! </w:t>
      </w:r>
    </w:p>
    <w:p w:rsidR="00967D95" w:rsidRDefault="00773B42" w:rsidP="000C7CD8">
      <w:pPr>
        <w:pStyle w:val="NormalWeb"/>
        <w:spacing w:before="0" w:beforeAutospacing="0" w:after="0" w:afterAutospacing="0"/>
      </w:pPr>
      <w:r>
        <w:t xml:space="preserve"> </w:t>
      </w:r>
    </w:p>
    <w:p w:rsidR="00E076D9" w:rsidRDefault="00E076D9" w:rsidP="000C7CD8">
      <w:pPr>
        <w:pStyle w:val="NormalWeb"/>
        <w:spacing w:before="0" w:beforeAutospacing="0" w:after="0" w:afterAutospacing="0"/>
        <w:rPr>
          <w:b/>
        </w:rPr>
      </w:pPr>
    </w:p>
    <w:p w:rsidR="00BC09AC" w:rsidRPr="00BC09AC" w:rsidRDefault="00EB31B6" w:rsidP="000C7CD8">
      <w:pPr>
        <w:pStyle w:val="NormalWeb"/>
        <w:spacing w:before="0" w:beforeAutospacing="0" w:after="0" w:afterAutospacing="0"/>
        <w:rPr>
          <w:b/>
        </w:rPr>
      </w:pPr>
      <w:r>
        <w:rPr>
          <w:b/>
        </w:rPr>
        <w:t>Always be Ready to Give Reasons for your Hope in Christ</w:t>
      </w:r>
    </w:p>
    <w:p w:rsidR="00BC09AC" w:rsidRDefault="00BC09AC" w:rsidP="000C7CD8">
      <w:pPr>
        <w:pStyle w:val="NormalWeb"/>
        <w:spacing w:before="0" w:beforeAutospacing="0" w:after="0" w:afterAutospacing="0"/>
      </w:pPr>
    </w:p>
    <w:p w:rsidR="00EB31B6" w:rsidRPr="00EB31B6" w:rsidRDefault="00EB31B6" w:rsidP="00EB31B6">
      <w:pPr>
        <w:pStyle w:val="NormalWeb"/>
        <w:spacing w:before="0" w:beforeAutospacing="0" w:after="0" w:afterAutospacing="0"/>
        <w:ind w:left="709" w:right="828"/>
        <w:jc w:val="both"/>
        <w:rPr>
          <w:b/>
          <w:color w:val="FF0000"/>
          <w:lang w:val="en-US"/>
        </w:rPr>
      </w:pPr>
      <w:r w:rsidRPr="00EB31B6">
        <w:rPr>
          <w:b/>
          <w:color w:val="FF0000"/>
          <w:vertAlign w:val="superscript"/>
          <w:lang w:val="en-US"/>
        </w:rPr>
        <w:t>19 </w:t>
      </w:r>
      <w:r w:rsidRPr="00EB31B6">
        <w:rPr>
          <w:b/>
          <w:color w:val="FF0000"/>
          <w:lang w:val="en-US"/>
        </w:rPr>
        <w:t xml:space="preserve">Then they took him and brought him to a meeting of the Areopagus, where they said to him, “May we know what this new teaching is that you are presenting? </w:t>
      </w:r>
      <w:r w:rsidRPr="00EB31B6">
        <w:rPr>
          <w:b/>
          <w:color w:val="FF0000"/>
          <w:vertAlign w:val="superscript"/>
          <w:lang w:val="en-US"/>
        </w:rPr>
        <w:t>20 </w:t>
      </w:r>
      <w:r w:rsidRPr="00EB31B6">
        <w:rPr>
          <w:b/>
          <w:color w:val="FF0000"/>
          <w:lang w:val="en-US"/>
        </w:rPr>
        <w:t xml:space="preserve">You are bringing some strange ideas to our ears, and we would like to know what they mean.” </w:t>
      </w:r>
      <w:r w:rsidRPr="00EB31B6">
        <w:rPr>
          <w:b/>
          <w:color w:val="FF0000"/>
          <w:vertAlign w:val="superscript"/>
          <w:lang w:val="en-US"/>
        </w:rPr>
        <w:t>21 </w:t>
      </w:r>
      <w:r w:rsidRPr="00EB31B6">
        <w:rPr>
          <w:b/>
          <w:color w:val="FF0000"/>
          <w:lang w:val="en-US"/>
        </w:rPr>
        <w:t xml:space="preserve">(All the Athenians and the foreigners who lived there spent their time doing nothing but talking about and listening to the latest ideas.) </w:t>
      </w:r>
    </w:p>
    <w:p w:rsidR="00EB31B6" w:rsidRDefault="00EB31B6" w:rsidP="000C7CD8">
      <w:pPr>
        <w:pStyle w:val="NormalWeb"/>
        <w:spacing w:before="0" w:beforeAutospacing="0" w:after="0" w:afterAutospacing="0"/>
      </w:pPr>
    </w:p>
    <w:p w:rsidR="004B5FB2" w:rsidRDefault="00FF48A5" w:rsidP="000C7CD8">
      <w:pPr>
        <w:pStyle w:val="NormalWeb"/>
        <w:spacing w:before="0" w:beforeAutospacing="0" w:after="0" w:afterAutospacing="0"/>
      </w:pPr>
      <w:r>
        <w:rPr>
          <w:noProof/>
        </w:rPr>
        <w:drawing>
          <wp:anchor distT="0" distB="0" distL="114300" distR="114300" simplePos="0" relativeHeight="251663360" behindDoc="0" locked="0" layoutInCell="1" allowOverlap="1">
            <wp:simplePos x="0" y="0"/>
            <wp:positionH relativeFrom="margin">
              <wp:align>left</wp:align>
            </wp:positionH>
            <wp:positionV relativeFrom="paragraph">
              <wp:posOffset>563880</wp:posOffset>
            </wp:positionV>
            <wp:extent cx="2714625" cy="2035810"/>
            <wp:effectExtent l="76200" t="76200" r="142875" b="135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ropool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14625" cy="20358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B31B6">
        <w:tab/>
      </w:r>
      <w:r w:rsidR="009775C1">
        <w:t>While many dismissed Paul’s message as being from a babbler</w:t>
      </w:r>
      <w:r w:rsidR="00053185">
        <w:t xml:space="preserve">, others were intrigued and wanted to hear more!  </w:t>
      </w:r>
      <w:r w:rsidR="001C3484">
        <w:t>Paul was taken to the Areopagus which was the court or senate of the city which exercised jurisdiction in matters such as religion.</w:t>
      </w:r>
      <w:r w:rsidR="001C3484" w:rsidRPr="001C3484">
        <w:rPr>
          <w:rFonts w:eastAsiaTheme="minorHAnsi"/>
          <w:vertAlign w:val="superscript"/>
          <w:lang w:eastAsia="en-US"/>
        </w:rPr>
        <w:footnoteReference w:id="27"/>
      </w:r>
      <w:r w:rsidR="001C3484">
        <w:t xml:space="preserve">  </w:t>
      </w:r>
      <w:r w:rsidR="002E4039">
        <w:t>This</w:t>
      </w:r>
      <w:r w:rsidR="001C3484">
        <w:t xml:space="preserve"> was a wonderful opportunity for Paul to preach the Gospel message, </w:t>
      </w:r>
      <w:r w:rsidR="002E4039">
        <w:t>for they were not yet hostile but merely seeking to know more of his point of view.</w:t>
      </w:r>
      <w:r w:rsidR="002E4039" w:rsidRPr="002E4039">
        <w:rPr>
          <w:rFonts w:eastAsiaTheme="minorHAnsi"/>
          <w:vertAlign w:val="superscript"/>
          <w:lang w:eastAsia="en-US"/>
        </w:rPr>
        <w:t xml:space="preserve"> </w:t>
      </w:r>
      <w:r w:rsidR="002E4039" w:rsidRPr="002E4039">
        <w:rPr>
          <w:rFonts w:eastAsiaTheme="minorHAnsi"/>
          <w:vertAlign w:val="superscript"/>
          <w:lang w:eastAsia="en-US"/>
        </w:rPr>
        <w:footnoteReference w:id="28"/>
      </w:r>
      <w:r w:rsidR="002E4039">
        <w:t xml:space="preserve">  In a similar manner when we face potentially hostile crowds that want to hear more about Jesus we are not to be frightened but are to be ready to give the reasons why we revere Jesus as our Lord (1 Peter 3:15).  </w:t>
      </w:r>
      <w:r w:rsidR="004B5FB2">
        <w:t>Because we cannot know when someone will ask us about Christ; emotionally, intellectually and spiritually we must always be ready to preach the Good News</w:t>
      </w:r>
      <w:r w:rsidR="007B2A0C">
        <w:t xml:space="preserve"> which is often strange to a world who no longer believes in absolute truth</w:t>
      </w:r>
      <w:r w:rsidR="004B5FB2">
        <w:t xml:space="preserve">.  </w:t>
      </w:r>
      <w:r w:rsidR="00562365">
        <w:t xml:space="preserve">Since </w:t>
      </w:r>
      <w:r w:rsidR="004B5FB2">
        <w:t>the</w:t>
      </w:r>
      <w:r w:rsidR="00562365">
        <w:t xml:space="preserve">se </w:t>
      </w:r>
      <w:r w:rsidR="004B5FB2">
        <w:t xml:space="preserve">opportunities </w:t>
      </w:r>
      <w:r w:rsidR="00562365">
        <w:t xml:space="preserve">often </w:t>
      </w:r>
      <w:r w:rsidR="004B5FB2">
        <w:t>come</w:t>
      </w:r>
      <w:r w:rsidR="00562365">
        <w:t xml:space="preserve"> </w:t>
      </w:r>
      <w:r w:rsidR="004B5FB2">
        <w:t>during the “water cooler” talks of life</w:t>
      </w:r>
      <w:r w:rsidR="00562365">
        <w:t xml:space="preserve">, be ready so that </w:t>
      </w:r>
      <w:r w:rsidR="004B5FB2">
        <w:t xml:space="preserve">these </w:t>
      </w:r>
      <w:r w:rsidR="00562365">
        <w:t xml:space="preserve">precious </w:t>
      </w:r>
      <w:r w:rsidR="004B5FB2">
        <w:t>moments</w:t>
      </w:r>
      <w:r w:rsidR="00562365">
        <w:t xml:space="preserve"> will not </w:t>
      </w:r>
      <w:r w:rsidR="004B5FB2">
        <w:t>pass us by in silence</w:t>
      </w:r>
      <w:r w:rsidR="00562365">
        <w:t>!</w:t>
      </w:r>
    </w:p>
    <w:p w:rsidR="00BC09AC" w:rsidRDefault="001C3484" w:rsidP="000C7CD8">
      <w:pPr>
        <w:pStyle w:val="NormalWeb"/>
        <w:spacing w:before="0" w:beforeAutospacing="0" w:after="0" w:afterAutospacing="0"/>
      </w:pPr>
      <w:r>
        <w:t xml:space="preserve">   </w:t>
      </w:r>
    </w:p>
    <w:p w:rsidR="001C3484" w:rsidRPr="00973512" w:rsidRDefault="001C3484" w:rsidP="001C3484">
      <w:pPr>
        <w:pStyle w:val="NormalWeb"/>
        <w:spacing w:before="0" w:beforeAutospacing="0" w:after="0" w:afterAutospacing="0"/>
        <w:rPr>
          <w:b/>
          <w:color w:val="002060"/>
          <w:lang w:val="en-US"/>
        </w:rPr>
      </w:pPr>
      <w:r>
        <w:t>4</w:t>
      </w:r>
      <w:r w:rsidRPr="00973512">
        <w:rPr>
          <w:b/>
          <w:color w:val="002060"/>
          <w:lang w:val="en-US"/>
        </w:rPr>
        <w:t xml:space="preserve">:  </w:t>
      </w:r>
      <w:r>
        <w:rPr>
          <w:b/>
          <w:color w:val="002060"/>
          <w:lang w:val="en-US"/>
        </w:rPr>
        <w:t>Always be ready to give the Gospel message with gentleness, humility and hope to even the most hostile of crowds!</w:t>
      </w:r>
    </w:p>
    <w:p w:rsidR="001C3484" w:rsidRDefault="001C3484" w:rsidP="000C7CD8">
      <w:pPr>
        <w:pStyle w:val="NormalWeb"/>
        <w:spacing w:before="0" w:beforeAutospacing="0" w:after="0" w:afterAutospacing="0"/>
      </w:pPr>
    </w:p>
    <w:p w:rsidR="00942B31" w:rsidRDefault="00942B31" w:rsidP="000C7CD8">
      <w:pPr>
        <w:pStyle w:val="NormalWeb"/>
        <w:spacing w:before="0" w:beforeAutospacing="0" w:after="0" w:afterAutospacing="0"/>
      </w:pPr>
    </w:p>
    <w:p w:rsidR="00942B31" w:rsidRPr="00942B31" w:rsidRDefault="00942B31" w:rsidP="000C7CD8">
      <w:pPr>
        <w:pStyle w:val="NormalWeb"/>
        <w:spacing w:before="0" w:beforeAutospacing="0" w:after="0" w:afterAutospacing="0"/>
        <w:rPr>
          <w:b/>
        </w:rPr>
      </w:pPr>
      <w:r w:rsidRPr="00942B31">
        <w:rPr>
          <w:b/>
        </w:rPr>
        <w:t>Look for Common Ground</w:t>
      </w:r>
    </w:p>
    <w:p w:rsidR="00942B31" w:rsidRDefault="00942B31" w:rsidP="000C7CD8">
      <w:pPr>
        <w:pStyle w:val="NormalWeb"/>
        <w:spacing w:before="0" w:beforeAutospacing="0" w:after="0" w:afterAutospacing="0"/>
      </w:pPr>
    </w:p>
    <w:p w:rsidR="0006146C" w:rsidRDefault="0006146C" w:rsidP="0006146C">
      <w:pPr>
        <w:pStyle w:val="NormalWeb"/>
        <w:spacing w:before="0" w:beforeAutospacing="0" w:after="0" w:afterAutospacing="0"/>
        <w:ind w:left="709" w:right="828"/>
        <w:jc w:val="both"/>
        <w:rPr>
          <w:b/>
          <w:color w:val="FF0000"/>
          <w:lang w:val="en-US"/>
        </w:rPr>
      </w:pPr>
      <w:r w:rsidRPr="0006146C">
        <w:rPr>
          <w:b/>
          <w:color w:val="FF0000"/>
          <w:vertAlign w:val="superscript"/>
          <w:lang w:val="en-US"/>
        </w:rPr>
        <w:t>22 </w:t>
      </w:r>
      <w:r w:rsidRPr="0006146C">
        <w:rPr>
          <w:b/>
          <w:color w:val="FF0000"/>
          <w:lang w:val="en-US"/>
        </w:rPr>
        <w:t xml:space="preserve">Paul then stood up in the meeting of the Areopagus and said: “People of Athens! I see that in every way you are very religious. </w:t>
      </w:r>
      <w:r w:rsidRPr="0006146C">
        <w:rPr>
          <w:b/>
          <w:color w:val="FF0000"/>
          <w:vertAlign w:val="superscript"/>
          <w:lang w:val="en-US"/>
        </w:rPr>
        <w:t>23 </w:t>
      </w:r>
      <w:r w:rsidRPr="0006146C">
        <w:rPr>
          <w:b/>
          <w:color w:val="FF0000"/>
          <w:lang w:val="en-US"/>
        </w:rPr>
        <w:t xml:space="preserve">For as I walked </w:t>
      </w:r>
      <w:r w:rsidRPr="0006146C">
        <w:rPr>
          <w:b/>
          <w:color w:val="FF0000"/>
          <w:lang w:val="en-US"/>
        </w:rPr>
        <w:lastRenderedPageBreak/>
        <w:t xml:space="preserve">around and looked carefully at your objects of worship, I even found an altar with this inscription: </w:t>
      </w:r>
      <w:r w:rsidRPr="0006146C">
        <w:rPr>
          <w:b/>
          <w:smallCaps/>
          <w:color w:val="FF0000"/>
          <w:lang w:val="en-US"/>
        </w:rPr>
        <w:t>to an unknown god</w:t>
      </w:r>
      <w:r w:rsidRPr="0006146C">
        <w:rPr>
          <w:b/>
          <w:color w:val="FF0000"/>
          <w:lang w:val="en-US"/>
        </w:rPr>
        <w:t>. So</w:t>
      </w:r>
      <w:r>
        <w:rPr>
          <w:b/>
          <w:color w:val="FF0000"/>
          <w:lang w:val="en-US"/>
        </w:rPr>
        <w:t>,</w:t>
      </w:r>
      <w:r w:rsidRPr="0006146C">
        <w:rPr>
          <w:b/>
          <w:color w:val="FF0000"/>
          <w:lang w:val="en-US"/>
        </w:rPr>
        <w:t xml:space="preserve"> you are ignorant of the very thing you worship—and this is what I am going to proclaim to you. </w:t>
      </w:r>
    </w:p>
    <w:p w:rsidR="0006146C" w:rsidRDefault="0006146C" w:rsidP="0006146C">
      <w:pPr>
        <w:pStyle w:val="NormalWeb"/>
        <w:spacing w:before="0" w:beforeAutospacing="0" w:after="0" w:afterAutospacing="0"/>
        <w:rPr>
          <w:b/>
          <w:color w:val="FF0000"/>
          <w:lang w:val="en-US"/>
        </w:rPr>
      </w:pPr>
    </w:p>
    <w:p w:rsidR="00581C99" w:rsidRDefault="0055140A" w:rsidP="0006146C">
      <w:pPr>
        <w:pStyle w:val="NormalWeb"/>
        <w:spacing w:before="0" w:beforeAutospacing="0" w:after="0" w:afterAutospacing="0"/>
        <w:rPr>
          <w:color w:val="000000" w:themeColor="text1"/>
          <w:lang w:val="en-US"/>
        </w:rPr>
      </w:pPr>
      <w:r>
        <w:rPr>
          <w:b/>
          <w:noProof/>
          <w:color w:val="FF0000"/>
          <w:lang w:val="en-US"/>
        </w:rPr>
        <w:drawing>
          <wp:anchor distT="0" distB="0" distL="114300" distR="114300" simplePos="0" relativeHeight="251664384" behindDoc="0" locked="0" layoutInCell="1" allowOverlap="1">
            <wp:simplePos x="0" y="0"/>
            <wp:positionH relativeFrom="margin">
              <wp:align>left</wp:align>
            </wp:positionH>
            <wp:positionV relativeFrom="paragraph">
              <wp:posOffset>502920</wp:posOffset>
            </wp:positionV>
            <wp:extent cx="2636520" cy="2066925"/>
            <wp:effectExtent l="76200" t="76200" r="125730" b="1428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Unknown-God-980x76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36520" cy="2066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6146C">
        <w:rPr>
          <w:b/>
          <w:color w:val="FF0000"/>
          <w:lang w:val="en-US"/>
        </w:rPr>
        <w:tab/>
      </w:r>
      <w:r w:rsidR="005D42D7">
        <w:rPr>
          <w:color w:val="000000" w:themeColor="text1"/>
          <w:lang w:val="en-US"/>
        </w:rPr>
        <w:t xml:space="preserve">When preaching the Gospel message be like Paul and try </w:t>
      </w:r>
      <w:r w:rsidR="002D6760">
        <w:rPr>
          <w:color w:val="000000" w:themeColor="text1"/>
          <w:lang w:val="en-US"/>
        </w:rPr>
        <w:t xml:space="preserve">not to be hostile towards those perishing in their sins but instead </w:t>
      </w:r>
      <w:r w:rsidR="005D42D7">
        <w:rPr>
          <w:color w:val="000000" w:themeColor="text1"/>
          <w:lang w:val="en-US"/>
        </w:rPr>
        <w:t>leverage th</w:t>
      </w:r>
      <w:r w:rsidR="002D6760">
        <w:rPr>
          <w:color w:val="000000" w:themeColor="text1"/>
          <w:lang w:val="en-US"/>
        </w:rPr>
        <w:t>eir</w:t>
      </w:r>
      <w:r w:rsidR="005D42D7">
        <w:rPr>
          <w:color w:val="000000" w:themeColor="text1"/>
          <w:lang w:val="en-US"/>
        </w:rPr>
        <w:t xml:space="preserve"> culture for the Gospel’s advantage.</w:t>
      </w:r>
      <w:r w:rsidR="002D6760" w:rsidRPr="002D6760">
        <w:rPr>
          <w:rFonts w:eastAsiaTheme="minorHAnsi"/>
          <w:vertAlign w:val="superscript"/>
          <w:lang w:eastAsia="en-US"/>
        </w:rPr>
        <w:footnoteReference w:id="29"/>
      </w:r>
      <w:r w:rsidR="002D6760">
        <w:rPr>
          <w:color w:val="000000" w:themeColor="text1"/>
          <w:lang w:val="en-US"/>
        </w:rPr>
        <w:t xml:space="preserve">  </w:t>
      </w:r>
      <w:r w:rsidR="00356EFA">
        <w:rPr>
          <w:color w:val="000000" w:themeColor="text1"/>
          <w:lang w:val="en-US"/>
        </w:rPr>
        <w:t xml:space="preserve">We are to </w:t>
      </w:r>
      <w:r w:rsidR="002D6760">
        <w:rPr>
          <w:color w:val="000000" w:themeColor="text1"/>
          <w:lang w:val="en-US"/>
        </w:rPr>
        <w:t xml:space="preserve">leverage this culture’s intense connection to all things spiritual.  It is not that this postmodern world is not religious but like Athens in Paul’s day the truth concerning God is allusive to them.  </w:t>
      </w:r>
      <w:r w:rsidR="00356EFA">
        <w:rPr>
          <w:color w:val="000000" w:themeColor="text1"/>
          <w:lang w:val="en-US"/>
        </w:rPr>
        <w:t>It is their anxiety to honor all possible gods that has resulted in their ignorance of the one true God.</w:t>
      </w:r>
      <w:r w:rsidR="00356EFA" w:rsidRPr="00356EFA">
        <w:rPr>
          <w:rFonts w:eastAsiaTheme="minorHAnsi"/>
          <w:vertAlign w:val="superscript"/>
          <w:lang w:eastAsia="en-US"/>
        </w:rPr>
        <w:footnoteReference w:id="30"/>
      </w:r>
      <w:r w:rsidR="00356EFA" w:rsidRPr="00356EFA">
        <w:rPr>
          <w:color w:val="000000" w:themeColor="text1"/>
          <w:lang w:val="en-US"/>
        </w:rPr>
        <w:t xml:space="preserve"> </w:t>
      </w:r>
      <w:r w:rsidR="00356EFA">
        <w:rPr>
          <w:color w:val="000000" w:themeColor="text1"/>
          <w:lang w:val="en-US"/>
        </w:rPr>
        <w:t xml:space="preserve"> Even though the false gods of this postmodern era turn your stomach, we are called not to belittle or put down unbelievers but treat them with the same gentleness and humility that Christ showed you before you were saved.  Explain to them that the only difference between you and them is not spiritual fervor but faith in the atoning sacrifice of Christ.  </w:t>
      </w:r>
      <w:r w:rsidR="00581C99">
        <w:rPr>
          <w:color w:val="000000" w:themeColor="text1"/>
          <w:lang w:val="en-US"/>
        </w:rPr>
        <w:t>Starting out one’s evangelis</w:t>
      </w:r>
      <w:r w:rsidR="00E076D9">
        <w:rPr>
          <w:color w:val="000000" w:themeColor="text1"/>
          <w:lang w:val="en-US"/>
        </w:rPr>
        <w:t>tic efforts</w:t>
      </w:r>
      <w:r w:rsidR="00581C99">
        <w:rPr>
          <w:color w:val="000000" w:themeColor="text1"/>
          <w:lang w:val="en-US"/>
        </w:rPr>
        <w:t xml:space="preserve"> in this manner is often the only way to break down the walls of their hostility to the “unknown God” they are truly looking for. </w:t>
      </w:r>
    </w:p>
    <w:p w:rsidR="00581C99" w:rsidRDefault="00581C99" w:rsidP="0006146C">
      <w:pPr>
        <w:pStyle w:val="NormalWeb"/>
        <w:spacing w:before="0" w:beforeAutospacing="0" w:after="0" w:afterAutospacing="0"/>
        <w:rPr>
          <w:color w:val="000000" w:themeColor="text1"/>
          <w:lang w:val="en-US"/>
        </w:rPr>
      </w:pPr>
    </w:p>
    <w:p w:rsidR="00581C99" w:rsidRDefault="00581C99" w:rsidP="00581C99">
      <w:pPr>
        <w:pStyle w:val="NormalWeb"/>
        <w:spacing w:before="0" w:beforeAutospacing="0" w:after="0" w:afterAutospacing="0"/>
        <w:rPr>
          <w:b/>
          <w:color w:val="002060"/>
          <w:lang w:val="en-US"/>
        </w:rPr>
      </w:pPr>
      <w:r>
        <w:t>5</w:t>
      </w:r>
      <w:r w:rsidRPr="00973512">
        <w:rPr>
          <w:b/>
          <w:color w:val="002060"/>
          <w:lang w:val="en-US"/>
        </w:rPr>
        <w:t xml:space="preserve">:  </w:t>
      </w:r>
      <w:r>
        <w:rPr>
          <w:b/>
          <w:color w:val="002060"/>
          <w:lang w:val="en-US"/>
        </w:rPr>
        <w:t>Effective evangelism starts with the common ground of needing to know who God is.</w:t>
      </w:r>
    </w:p>
    <w:p w:rsidR="00581C99" w:rsidRDefault="00581C99" w:rsidP="00581C99">
      <w:pPr>
        <w:pStyle w:val="NormalWeb"/>
        <w:spacing w:before="0" w:beforeAutospacing="0" w:after="0" w:afterAutospacing="0"/>
        <w:rPr>
          <w:b/>
          <w:color w:val="002060"/>
          <w:lang w:val="en-US"/>
        </w:rPr>
      </w:pPr>
    </w:p>
    <w:p w:rsidR="00581C99" w:rsidRDefault="00581C99" w:rsidP="00581C99">
      <w:pPr>
        <w:pStyle w:val="NormalWeb"/>
        <w:spacing w:before="0" w:beforeAutospacing="0" w:after="0" w:afterAutospacing="0"/>
        <w:rPr>
          <w:b/>
          <w:color w:val="002060"/>
          <w:lang w:val="en-US"/>
        </w:rPr>
      </w:pPr>
    </w:p>
    <w:p w:rsidR="00942B31" w:rsidRDefault="00587C17" w:rsidP="000C7CD8">
      <w:pPr>
        <w:pStyle w:val="NormalWeb"/>
        <w:spacing w:before="0" w:beforeAutospacing="0" w:after="0" w:afterAutospacing="0"/>
        <w:rPr>
          <w:b/>
          <w:color w:val="000000" w:themeColor="text1"/>
        </w:rPr>
      </w:pPr>
      <w:r w:rsidRPr="00587C17">
        <w:rPr>
          <w:b/>
          <w:color w:val="000000" w:themeColor="text1"/>
        </w:rPr>
        <w:t>Tell them about the Foot Prints of God</w:t>
      </w:r>
    </w:p>
    <w:p w:rsidR="00587C17" w:rsidRDefault="00587C17" w:rsidP="000C7CD8">
      <w:pPr>
        <w:pStyle w:val="NormalWeb"/>
        <w:spacing w:before="0" w:beforeAutospacing="0" w:after="0" w:afterAutospacing="0"/>
        <w:rPr>
          <w:b/>
          <w:color w:val="000000" w:themeColor="text1"/>
        </w:rPr>
      </w:pPr>
    </w:p>
    <w:p w:rsidR="000F51FA" w:rsidRPr="000F51FA" w:rsidRDefault="000F51FA" w:rsidP="000F51FA">
      <w:pPr>
        <w:pStyle w:val="NormalWeb"/>
        <w:spacing w:before="0" w:beforeAutospacing="0" w:after="0" w:afterAutospacing="0"/>
        <w:ind w:left="709" w:right="828"/>
        <w:jc w:val="both"/>
        <w:rPr>
          <w:b/>
          <w:color w:val="C00000"/>
          <w:lang w:val="en-US"/>
        </w:rPr>
      </w:pPr>
      <w:r w:rsidRPr="000F51FA">
        <w:rPr>
          <w:b/>
          <w:color w:val="C00000"/>
          <w:vertAlign w:val="superscript"/>
          <w:lang w:val="en-US"/>
        </w:rPr>
        <w:t>24 </w:t>
      </w:r>
      <w:r w:rsidRPr="000F51FA">
        <w:rPr>
          <w:b/>
          <w:color w:val="C00000"/>
          <w:lang w:val="en-US"/>
        </w:rPr>
        <w:t xml:space="preserve">“The God who made the world and everything in it is the Lord of heaven and earth and does not live in temples built by human hands. </w:t>
      </w:r>
      <w:r w:rsidRPr="000F51FA">
        <w:rPr>
          <w:b/>
          <w:color w:val="C00000"/>
          <w:vertAlign w:val="superscript"/>
          <w:lang w:val="en-US"/>
        </w:rPr>
        <w:t>25 </w:t>
      </w:r>
      <w:r w:rsidRPr="000F51FA">
        <w:rPr>
          <w:b/>
          <w:color w:val="C00000"/>
          <w:lang w:val="en-US"/>
        </w:rPr>
        <w:t xml:space="preserve">And he is not served by human hands, as if he needed anything. Rather, he himself gives everyone life and breath and everything else. </w:t>
      </w:r>
      <w:r w:rsidRPr="000F51FA">
        <w:rPr>
          <w:b/>
          <w:color w:val="C00000"/>
          <w:vertAlign w:val="superscript"/>
          <w:lang w:val="en-US"/>
        </w:rPr>
        <w:t>26 </w:t>
      </w:r>
      <w:r w:rsidRPr="000F51FA">
        <w:rPr>
          <w:b/>
          <w:color w:val="C00000"/>
          <w:lang w:val="en-US"/>
        </w:rPr>
        <w:t xml:space="preserve">From one man he made all the nations, that they should inhabit the whole earth; and he marked out their appointed times in history and the boundaries of their lands. </w:t>
      </w:r>
      <w:r w:rsidRPr="000F51FA">
        <w:rPr>
          <w:b/>
          <w:color w:val="C00000"/>
          <w:vertAlign w:val="superscript"/>
          <w:lang w:val="en-US"/>
        </w:rPr>
        <w:t>27 </w:t>
      </w:r>
      <w:r w:rsidRPr="000F51FA">
        <w:rPr>
          <w:b/>
          <w:color w:val="C00000"/>
          <w:lang w:val="en-US"/>
        </w:rPr>
        <w:t xml:space="preserve">God did this so that they would seek him and perhaps reach out for him and find him, though he is not far from any one of us. </w:t>
      </w:r>
    </w:p>
    <w:p w:rsidR="00A059B2" w:rsidRDefault="000F51FA" w:rsidP="000C7CD8">
      <w:pPr>
        <w:pStyle w:val="NormalWeb"/>
        <w:spacing w:before="0" w:beforeAutospacing="0" w:after="0" w:afterAutospacing="0"/>
        <w:rPr>
          <w:color w:val="000000" w:themeColor="text1"/>
        </w:rPr>
      </w:pPr>
      <w:r>
        <w:rPr>
          <w:b/>
          <w:color w:val="000000" w:themeColor="text1"/>
        </w:rPr>
        <w:lastRenderedPageBreak/>
        <w:tab/>
      </w:r>
      <w:r w:rsidR="007A3F2F">
        <w:rPr>
          <w:b/>
          <w:noProof/>
          <w:color w:val="000000" w:themeColor="text1"/>
        </w:rPr>
        <w:drawing>
          <wp:anchor distT="0" distB="0" distL="114300" distR="114300" simplePos="0" relativeHeight="251665408" behindDoc="0" locked="0" layoutInCell="1" allowOverlap="1">
            <wp:simplePos x="0" y="0"/>
            <wp:positionH relativeFrom="margin">
              <wp:align>left</wp:align>
            </wp:positionH>
            <wp:positionV relativeFrom="paragraph">
              <wp:posOffset>714375</wp:posOffset>
            </wp:positionV>
            <wp:extent cx="2733675" cy="2048510"/>
            <wp:effectExtent l="76200" t="76200" r="142875" b="1422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pyrighted_Image_Reuse_Prohibited_574329.jpg"/>
                    <pic:cNvPicPr/>
                  </pic:nvPicPr>
                  <pic:blipFill>
                    <a:blip r:embed="rId16">
                      <a:extLst>
                        <a:ext uri="{28A0092B-C50C-407E-A947-70E740481C1C}">
                          <a14:useLocalDpi xmlns:a14="http://schemas.microsoft.com/office/drawing/2010/main" val="0"/>
                        </a:ext>
                      </a:extLst>
                    </a:blip>
                    <a:stretch>
                      <a:fillRect/>
                    </a:stretch>
                  </pic:blipFill>
                  <pic:spPr>
                    <a:xfrm>
                      <a:off x="0" y="0"/>
                      <a:ext cx="2733675" cy="20485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0F51FA">
        <w:rPr>
          <w:color w:val="000000" w:themeColor="text1"/>
        </w:rPr>
        <w:t>To convince</w:t>
      </w:r>
      <w:r>
        <w:rPr>
          <w:b/>
          <w:color w:val="000000" w:themeColor="text1"/>
        </w:rPr>
        <w:t xml:space="preserve"> </w:t>
      </w:r>
      <w:r>
        <w:rPr>
          <w:color w:val="000000" w:themeColor="text1"/>
        </w:rPr>
        <w:t>the postmodern people of this age there is but one God point them to His footprints.  God has left humanity with a witness of His existence that can be found in creation</w:t>
      </w:r>
      <w:r w:rsidR="00E056F4">
        <w:rPr>
          <w:color w:val="000000" w:themeColor="text1"/>
        </w:rPr>
        <w:t>, in the heavens and on earth.</w:t>
      </w:r>
      <w:r w:rsidR="00E056F4" w:rsidRPr="00E056F4">
        <w:rPr>
          <w:rFonts w:eastAsiaTheme="minorHAnsi"/>
          <w:vertAlign w:val="superscript"/>
          <w:lang w:eastAsia="en-US"/>
        </w:rPr>
        <w:footnoteReference w:id="31"/>
      </w:r>
      <w:r w:rsidR="00E056F4">
        <w:rPr>
          <w:color w:val="000000" w:themeColor="text1"/>
        </w:rPr>
        <w:t xml:space="preserve">  </w:t>
      </w:r>
      <w:r w:rsidR="00BB11F5">
        <w:rPr>
          <w:color w:val="000000" w:themeColor="text1"/>
        </w:rPr>
        <w:t>To the church of Rome Paul wrote that God’s eternal power and divine nature can be clearly seen and understood from observing creation (1:20).  King David said the heavens declare the glory of God and the skies proclaim the works of His hands</w:t>
      </w:r>
      <w:r w:rsidR="004A7239">
        <w:rPr>
          <w:color w:val="000000" w:themeColor="text1"/>
        </w:rPr>
        <w:t xml:space="preserve"> (Psalms 19:1)</w:t>
      </w:r>
      <w:r w:rsidR="00BB11F5">
        <w:rPr>
          <w:color w:val="000000" w:themeColor="text1"/>
        </w:rPr>
        <w:t xml:space="preserve">.  </w:t>
      </w:r>
      <w:r w:rsidR="00A059B2">
        <w:rPr>
          <w:color w:val="000000" w:themeColor="text1"/>
        </w:rPr>
        <w:t xml:space="preserve">While the gods of this postmodern world need people to believe and serve them to have any perceived power, God’s power comes solely from His own being.  </w:t>
      </w:r>
      <w:r w:rsidR="004A7239">
        <w:rPr>
          <w:color w:val="000000" w:themeColor="text1"/>
        </w:rPr>
        <w:t>As our Creator God does not need anything from us but instead we desperately need Him for our life and breath comes from Him alone (verse 25).  The existence of all nations can be derived from the fist two humans who ever lived, Adam and Eve</w:t>
      </w:r>
      <w:r w:rsidR="00A059B2" w:rsidRPr="00A059B2">
        <w:rPr>
          <w:rFonts w:eastAsiaTheme="minorHAnsi"/>
          <w:vertAlign w:val="superscript"/>
          <w:lang w:eastAsia="en-US"/>
        </w:rPr>
        <w:footnoteReference w:id="32"/>
      </w:r>
      <w:r w:rsidR="004A7239">
        <w:rPr>
          <w:color w:val="000000" w:themeColor="text1"/>
        </w:rPr>
        <w:t xml:space="preserve"> and the affairs of all nations are controlled by God who is sovereign over all.  </w:t>
      </w:r>
      <w:r w:rsidR="00A059B2">
        <w:rPr>
          <w:color w:val="000000" w:themeColor="text1"/>
        </w:rPr>
        <w:t>Even though God does not need us, He has l</w:t>
      </w:r>
      <w:r w:rsidR="004A7239">
        <w:rPr>
          <w:color w:val="000000" w:themeColor="text1"/>
        </w:rPr>
        <w:t xml:space="preserve">eft creation, the heavens and earth as footprints so that humans </w:t>
      </w:r>
      <w:r w:rsidR="00A059B2">
        <w:rPr>
          <w:color w:val="000000" w:themeColor="text1"/>
        </w:rPr>
        <w:t>would</w:t>
      </w:r>
      <w:r w:rsidR="004A7239">
        <w:rPr>
          <w:color w:val="000000" w:themeColor="text1"/>
        </w:rPr>
        <w:t xml:space="preserve"> be obligated</w:t>
      </w:r>
      <w:r w:rsidR="004A7239" w:rsidRPr="004A7239">
        <w:rPr>
          <w:rFonts w:eastAsiaTheme="minorHAnsi"/>
          <w:vertAlign w:val="superscript"/>
          <w:lang w:eastAsia="en-US"/>
        </w:rPr>
        <w:footnoteReference w:id="33"/>
      </w:r>
      <w:r w:rsidR="004A7239">
        <w:rPr>
          <w:color w:val="000000" w:themeColor="text1"/>
        </w:rPr>
        <w:t xml:space="preserve"> to seek their Creator who is always close and near (verse 27)</w:t>
      </w:r>
      <w:r w:rsidR="00A059B2">
        <w:rPr>
          <w:color w:val="000000" w:themeColor="text1"/>
        </w:rPr>
        <w:t xml:space="preserve"> </w:t>
      </w:r>
      <w:r w:rsidR="00E076D9">
        <w:rPr>
          <w:color w:val="000000" w:themeColor="text1"/>
        </w:rPr>
        <w:t xml:space="preserve">… </w:t>
      </w:r>
      <w:r w:rsidR="00A059B2">
        <w:rPr>
          <w:color w:val="000000" w:themeColor="text1"/>
        </w:rPr>
        <w:t xml:space="preserve">for </w:t>
      </w:r>
      <w:r w:rsidR="0070326F">
        <w:rPr>
          <w:color w:val="000000" w:themeColor="text1"/>
        </w:rPr>
        <w:t xml:space="preserve">no one </w:t>
      </w:r>
      <w:r w:rsidR="00A059B2">
        <w:rPr>
          <w:color w:val="000000" w:themeColor="text1"/>
        </w:rPr>
        <w:t>can ever flee from the Spirit of God</w:t>
      </w:r>
      <w:r w:rsidR="0070326F">
        <w:rPr>
          <w:color w:val="000000" w:themeColor="text1"/>
        </w:rPr>
        <w:t>.</w:t>
      </w:r>
      <w:r w:rsidR="00A059B2" w:rsidRPr="00A059B2">
        <w:rPr>
          <w:rFonts w:eastAsiaTheme="minorHAnsi"/>
          <w:vertAlign w:val="superscript"/>
          <w:lang w:eastAsia="en-US"/>
        </w:rPr>
        <w:footnoteReference w:id="34"/>
      </w:r>
      <w:r w:rsidR="00A059B2">
        <w:rPr>
          <w:color w:val="000000" w:themeColor="text1"/>
        </w:rPr>
        <w:t xml:space="preserve">  </w:t>
      </w:r>
    </w:p>
    <w:p w:rsidR="007A3F2F" w:rsidRDefault="007A3F2F" w:rsidP="000C7CD8">
      <w:pPr>
        <w:pStyle w:val="NormalWeb"/>
        <w:spacing w:before="0" w:beforeAutospacing="0" w:after="0" w:afterAutospacing="0"/>
        <w:rPr>
          <w:color w:val="000000" w:themeColor="text1"/>
        </w:rPr>
      </w:pPr>
    </w:p>
    <w:p w:rsidR="007A3F2F" w:rsidRDefault="007A3F2F" w:rsidP="007A3F2F">
      <w:pPr>
        <w:pStyle w:val="NormalWeb"/>
        <w:spacing w:before="0" w:beforeAutospacing="0" w:after="0" w:afterAutospacing="0"/>
        <w:rPr>
          <w:b/>
          <w:color w:val="002060"/>
          <w:lang w:val="en-US"/>
        </w:rPr>
      </w:pPr>
      <w:r>
        <w:t>6</w:t>
      </w:r>
      <w:r w:rsidRPr="00973512">
        <w:rPr>
          <w:b/>
          <w:color w:val="002060"/>
          <w:lang w:val="en-US"/>
        </w:rPr>
        <w:t xml:space="preserve">:  </w:t>
      </w:r>
      <w:r>
        <w:rPr>
          <w:b/>
          <w:color w:val="002060"/>
          <w:lang w:val="en-US"/>
        </w:rPr>
        <w:t>Effective evangelism points to creation of the heavens and earth as the footprints of God’s existence.</w:t>
      </w:r>
    </w:p>
    <w:p w:rsidR="007A3F2F" w:rsidRDefault="007A3F2F" w:rsidP="007A3F2F">
      <w:pPr>
        <w:pStyle w:val="NormalWeb"/>
        <w:spacing w:before="0" w:beforeAutospacing="0" w:after="0" w:afterAutospacing="0"/>
        <w:rPr>
          <w:b/>
          <w:color w:val="002060"/>
          <w:lang w:val="en-US"/>
        </w:rPr>
      </w:pPr>
    </w:p>
    <w:p w:rsidR="007A3F2F" w:rsidRDefault="00B061EC" w:rsidP="007A3F2F">
      <w:pPr>
        <w:pStyle w:val="NormalWeb"/>
        <w:spacing w:before="0" w:beforeAutospacing="0" w:after="0" w:afterAutospacing="0"/>
        <w:rPr>
          <w:b/>
          <w:color w:val="002060"/>
          <w:lang w:val="en-US"/>
        </w:rPr>
      </w:pPr>
      <w:r>
        <w:rPr>
          <w:b/>
          <w:color w:val="002060"/>
          <w:lang w:val="en-US"/>
        </w:rPr>
        <w:tab/>
      </w:r>
    </w:p>
    <w:p w:rsidR="00CE4BB4" w:rsidRPr="00B061EC" w:rsidRDefault="00CE4BB4" w:rsidP="007A3F2F">
      <w:pPr>
        <w:pStyle w:val="NormalWeb"/>
        <w:spacing w:before="0" w:beforeAutospacing="0" w:after="0" w:afterAutospacing="0"/>
        <w:rPr>
          <w:b/>
          <w:color w:val="000000" w:themeColor="text1"/>
          <w:lang w:val="en-US"/>
        </w:rPr>
      </w:pPr>
      <w:r w:rsidRPr="00B061EC">
        <w:rPr>
          <w:b/>
          <w:color w:val="000000" w:themeColor="text1"/>
          <w:lang w:val="en-US"/>
        </w:rPr>
        <w:t>The Call to Repent</w:t>
      </w:r>
    </w:p>
    <w:p w:rsidR="00CE4BB4" w:rsidRPr="00B061EC" w:rsidRDefault="00CE4BB4" w:rsidP="007A3F2F">
      <w:pPr>
        <w:pStyle w:val="NormalWeb"/>
        <w:spacing w:before="0" w:beforeAutospacing="0" w:after="0" w:afterAutospacing="0"/>
        <w:rPr>
          <w:color w:val="000000" w:themeColor="text1"/>
          <w:lang w:val="en-US"/>
        </w:rPr>
      </w:pPr>
    </w:p>
    <w:p w:rsidR="00B061EC" w:rsidRPr="00B061EC" w:rsidRDefault="00B061EC" w:rsidP="00B061EC">
      <w:pPr>
        <w:pStyle w:val="NormalWeb"/>
        <w:spacing w:before="0" w:beforeAutospacing="0" w:after="0" w:afterAutospacing="0"/>
        <w:ind w:left="709" w:right="828"/>
        <w:jc w:val="both"/>
        <w:rPr>
          <w:b/>
          <w:color w:val="C00000"/>
          <w:lang w:val="en-US"/>
        </w:rPr>
      </w:pPr>
      <w:r w:rsidRPr="00B061EC">
        <w:rPr>
          <w:b/>
          <w:color w:val="C00000"/>
          <w:vertAlign w:val="superscript"/>
          <w:lang w:val="en-US"/>
        </w:rPr>
        <w:t>28 </w:t>
      </w:r>
      <w:r w:rsidRPr="00B061EC">
        <w:rPr>
          <w:b/>
          <w:color w:val="C00000"/>
          <w:lang w:val="en-US"/>
        </w:rPr>
        <w:t xml:space="preserve">‘For in him we live and move and have our being.’  As some of your own poets have said, ‘We are his offspring.’  </w:t>
      </w:r>
      <w:r w:rsidRPr="00B061EC">
        <w:rPr>
          <w:b/>
          <w:color w:val="C00000"/>
          <w:vertAlign w:val="superscript"/>
          <w:lang w:val="en-US"/>
        </w:rPr>
        <w:t>29 </w:t>
      </w:r>
      <w:r w:rsidRPr="00B061EC">
        <w:rPr>
          <w:b/>
          <w:color w:val="C00000"/>
          <w:lang w:val="en-US"/>
        </w:rPr>
        <w:t xml:space="preserve">“Therefore since we are God’s offspring, we should not think that the divine being is like gold or silver or stone—an image made by human design and skill. </w:t>
      </w:r>
      <w:r w:rsidRPr="00B061EC">
        <w:rPr>
          <w:b/>
          <w:color w:val="C00000"/>
          <w:vertAlign w:val="superscript"/>
          <w:lang w:val="en-US"/>
        </w:rPr>
        <w:t>30 </w:t>
      </w:r>
      <w:r w:rsidRPr="00B061EC">
        <w:rPr>
          <w:b/>
          <w:color w:val="C00000"/>
          <w:lang w:val="en-US"/>
        </w:rPr>
        <w:t xml:space="preserve">In the past God overlooked such ignorance, but now he commands all people everywhere to repent. </w:t>
      </w:r>
      <w:r w:rsidRPr="00B061EC">
        <w:rPr>
          <w:b/>
          <w:color w:val="C00000"/>
          <w:vertAlign w:val="superscript"/>
          <w:lang w:val="en-US"/>
        </w:rPr>
        <w:t>31 </w:t>
      </w:r>
      <w:r w:rsidRPr="00B061EC">
        <w:rPr>
          <w:b/>
          <w:color w:val="C00000"/>
          <w:lang w:val="en-US"/>
        </w:rPr>
        <w:t xml:space="preserve">For he has set a day when he will judge the world with justice by </w:t>
      </w:r>
      <w:r w:rsidRPr="00B061EC">
        <w:rPr>
          <w:b/>
          <w:color w:val="C00000"/>
          <w:lang w:val="en-US"/>
        </w:rPr>
        <w:lastRenderedPageBreak/>
        <w:t xml:space="preserve">the man he has appointed. He has given proof of this to everyone by raising him from the dead.” </w:t>
      </w:r>
    </w:p>
    <w:p w:rsidR="00CE4BB4" w:rsidRPr="00B061EC" w:rsidRDefault="00CE4BB4" w:rsidP="007A3F2F">
      <w:pPr>
        <w:pStyle w:val="NormalWeb"/>
        <w:spacing w:before="0" w:beforeAutospacing="0" w:after="0" w:afterAutospacing="0"/>
        <w:rPr>
          <w:color w:val="000000" w:themeColor="text1"/>
          <w:lang w:val="en-US"/>
        </w:rPr>
      </w:pPr>
    </w:p>
    <w:p w:rsidR="007A3F2F" w:rsidRDefault="00C94BDE" w:rsidP="000C7CD8">
      <w:pPr>
        <w:pStyle w:val="NormalWeb"/>
        <w:spacing w:before="0" w:beforeAutospacing="0" w:after="0" w:afterAutospacing="0"/>
        <w:rPr>
          <w:color w:val="000000" w:themeColor="text1"/>
          <w:lang w:val="en-US"/>
        </w:rPr>
      </w:pPr>
      <w:r>
        <w:rPr>
          <w:noProof/>
          <w:color w:val="000000" w:themeColor="text1"/>
          <w:lang w:val="en-US"/>
        </w:rPr>
        <w:drawing>
          <wp:anchor distT="0" distB="0" distL="114300" distR="114300" simplePos="0" relativeHeight="251666432" behindDoc="0" locked="0" layoutInCell="1" allowOverlap="1">
            <wp:simplePos x="0" y="0"/>
            <wp:positionH relativeFrom="margin">
              <wp:align>left</wp:align>
            </wp:positionH>
            <wp:positionV relativeFrom="paragraph">
              <wp:posOffset>691515</wp:posOffset>
            </wp:positionV>
            <wp:extent cx="2657475" cy="1914525"/>
            <wp:effectExtent l="76200" t="76200" r="142875" b="1428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xresdefaul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57475" cy="1914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061EC">
        <w:rPr>
          <w:color w:val="000000" w:themeColor="text1"/>
          <w:lang w:val="en-US"/>
        </w:rPr>
        <w:tab/>
      </w:r>
      <w:r w:rsidR="00F06A3C">
        <w:rPr>
          <w:color w:val="000000" w:themeColor="text1"/>
          <w:lang w:val="en-US"/>
        </w:rPr>
        <w:t xml:space="preserve">God’s call to people everywhere is to see the His footprints of His existence and repent.  Humanity is not a spark of the divine as the Stoics believed but </w:t>
      </w:r>
      <w:r w:rsidR="00F2029E">
        <w:rPr>
          <w:color w:val="000000" w:themeColor="text1"/>
          <w:lang w:val="en-US"/>
        </w:rPr>
        <w:t>are</w:t>
      </w:r>
      <w:r w:rsidR="00F06A3C">
        <w:rPr>
          <w:color w:val="000000" w:themeColor="text1"/>
          <w:lang w:val="en-US"/>
        </w:rPr>
        <w:t xml:space="preserve"> made in the image of He who sustains their very lives.</w:t>
      </w:r>
      <w:r w:rsidR="00F06A3C" w:rsidRPr="00F06A3C">
        <w:rPr>
          <w:rFonts w:eastAsiaTheme="minorHAnsi"/>
          <w:vertAlign w:val="superscript"/>
          <w:lang w:eastAsia="en-US"/>
        </w:rPr>
        <w:footnoteReference w:id="35"/>
      </w:r>
      <w:r w:rsidR="00F06A3C">
        <w:rPr>
          <w:color w:val="000000" w:themeColor="text1"/>
          <w:lang w:val="en-US"/>
        </w:rPr>
        <w:t xml:space="preserve">  God is not the figment of the imagination of one’s mind who can be represented by gold, silver or stone</w:t>
      </w:r>
      <w:r w:rsidR="006F5C06">
        <w:rPr>
          <w:color w:val="000000" w:themeColor="text1"/>
          <w:lang w:val="en-US"/>
        </w:rPr>
        <w:t xml:space="preserve"> for </w:t>
      </w:r>
      <w:r w:rsidR="00F06A3C">
        <w:rPr>
          <w:color w:val="000000" w:themeColor="text1"/>
          <w:lang w:val="en-US"/>
        </w:rPr>
        <w:t xml:space="preserve">He is wholly other and sovereign over </w:t>
      </w:r>
      <w:r w:rsidR="00E076D9">
        <w:rPr>
          <w:color w:val="000000" w:themeColor="text1"/>
          <w:lang w:val="en-US"/>
        </w:rPr>
        <w:t xml:space="preserve">everything </w:t>
      </w:r>
      <w:r w:rsidR="006F5C06">
        <w:rPr>
          <w:color w:val="000000" w:themeColor="text1"/>
          <w:lang w:val="en-US"/>
        </w:rPr>
        <w:t>(Colossians 1:16)</w:t>
      </w:r>
      <w:r w:rsidR="00F06A3C">
        <w:rPr>
          <w:color w:val="000000" w:themeColor="text1"/>
          <w:lang w:val="en-US"/>
        </w:rPr>
        <w:t>.</w:t>
      </w:r>
      <w:r w:rsidR="006F5C06">
        <w:rPr>
          <w:color w:val="000000" w:themeColor="text1"/>
          <w:lang w:val="en-US"/>
        </w:rPr>
        <w:t xml:space="preserve">  Not only can the footprints of God’s existence be seen by observing the heavens and earth but also can be seen through the atoning sacrifice of His Son.  For this reason, God has laid humanity under a new accountability.</w:t>
      </w:r>
      <w:r w:rsidR="006F5C06" w:rsidRPr="006F5C06">
        <w:rPr>
          <w:rFonts w:eastAsiaTheme="minorHAnsi"/>
          <w:vertAlign w:val="superscript"/>
          <w:lang w:eastAsia="en-US"/>
        </w:rPr>
        <w:footnoteReference w:id="36"/>
      </w:r>
      <w:r w:rsidR="006F5C06">
        <w:rPr>
          <w:color w:val="000000" w:themeColor="text1"/>
          <w:lang w:val="en-US"/>
        </w:rPr>
        <w:t xml:space="preserve"> </w:t>
      </w:r>
      <w:r w:rsidR="00F06A3C">
        <w:rPr>
          <w:color w:val="000000" w:themeColor="text1"/>
          <w:lang w:val="en-US"/>
        </w:rPr>
        <w:t xml:space="preserve"> </w:t>
      </w:r>
      <w:r w:rsidR="006F5C06">
        <w:rPr>
          <w:color w:val="000000" w:themeColor="text1"/>
          <w:lang w:val="en-US"/>
        </w:rPr>
        <w:t xml:space="preserve">While God has left the postmodern people’s belief in many gods go on with remarkable freedom, He now commands </w:t>
      </w:r>
      <w:r w:rsidR="00F2029E">
        <w:rPr>
          <w:color w:val="000000" w:themeColor="text1"/>
          <w:lang w:val="en-US"/>
        </w:rPr>
        <w:t xml:space="preserve">everyone </w:t>
      </w:r>
      <w:r w:rsidR="006F5C06">
        <w:rPr>
          <w:color w:val="000000" w:themeColor="text1"/>
          <w:lang w:val="en-US"/>
        </w:rPr>
        <w:t>to repent</w:t>
      </w:r>
      <w:r w:rsidR="006F5C06" w:rsidRPr="006F5C06">
        <w:rPr>
          <w:rFonts w:eastAsiaTheme="minorHAnsi"/>
          <w:lang w:val="en-US" w:eastAsia="en-US"/>
        </w:rPr>
        <w:t>.</w:t>
      </w:r>
      <w:r w:rsidR="006F5C06" w:rsidRPr="006F5C06">
        <w:rPr>
          <w:rFonts w:eastAsiaTheme="minorHAnsi"/>
          <w:vertAlign w:val="superscript"/>
          <w:lang w:eastAsia="en-US"/>
        </w:rPr>
        <w:footnoteReference w:id="37"/>
      </w:r>
      <w:r w:rsidR="006F5C06">
        <w:rPr>
          <w:rFonts w:eastAsiaTheme="minorHAnsi"/>
          <w:lang w:val="en-US" w:eastAsia="en-US"/>
        </w:rPr>
        <w:t xml:space="preserve">  So with His footprints clearly in plain sight </w:t>
      </w:r>
      <w:proofErr w:type="spellStart"/>
      <w:r w:rsidR="006F5C06">
        <w:rPr>
          <w:rFonts w:eastAsiaTheme="minorHAnsi"/>
          <w:lang w:val="en-US" w:eastAsia="en-US"/>
        </w:rPr>
        <w:t>postmoderns</w:t>
      </w:r>
      <w:proofErr w:type="spellEnd"/>
      <w:r w:rsidR="006F5C06">
        <w:rPr>
          <w:rFonts w:eastAsiaTheme="minorHAnsi"/>
          <w:lang w:val="en-US" w:eastAsia="en-US"/>
        </w:rPr>
        <w:t xml:space="preserve"> must choose to either believe in the atoning sacrifice of His Son </w:t>
      </w:r>
      <w:r w:rsidR="00F2029E">
        <w:rPr>
          <w:rFonts w:eastAsiaTheme="minorHAnsi"/>
          <w:lang w:val="en-US" w:eastAsia="en-US"/>
        </w:rPr>
        <w:t xml:space="preserve">(John 3:16) </w:t>
      </w:r>
      <w:r w:rsidR="006F5C06">
        <w:rPr>
          <w:rFonts w:eastAsiaTheme="minorHAnsi"/>
          <w:lang w:val="en-US" w:eastAsia="en-US"/>
        </w:rPr>
        <w:t>and be adopted into His family</w:t>
      </w:r>
      <w:r w:rsidR="00F2029E">
        <w:rPr>
          <w:rFonts w:eastAsiaTheme="minorHAnsi"/>
          <w:lang w:val="en-US" w:eastAsia="en-US"/>
        </w:rPr>
        <w:t xml:space="preserve"> (John 1:12)</w:t>
      </w:r>
      <w:r w:rsidR="006F5C06">
        <w:rPr>
          <w:rFonts w:eastAsiaTheme="minorHAnsi"/>
          <w:lang w:val="en-US" w:eastAsia="en-US"/>
        </w:rPr>
        <w:t xml:space="preserve"> with an eternal, glorious inheritance</w:t>
      </w:r>
      <w:r w:rsidR="00F2029E">
        <w:rPr>
          <w:rFonts w:eastAsiaTheme="minorHAnsi"/>
          <w:lang w:val="en-US" w:eastAsia="en-US"/>
        </w:rPr>
        <w:t xml:space="preserve"> (Ephesians 1:18)</w:t>
      </w:r>
      <w:r w:rsidR="006F5C06">
        <w:rPr>
          <w:rFonts w:eastAsiaTheme="minorHAnsi"/>
          <w:lang w:val="en-US" w:eastAsia="en-US"/>
        </w:rPr>
        <w:t xml:space="preserve"> or</w:t>
      </w:r>
      <w:r w:rsidR="00F2029E">
        <w:rPr>
          <w:rFonts w:eastAsiaTheme="minorHAnsi"/>
          <w:lang w:val="en-US" w:eastAsia="en-US"/>
        </w:rPr>
        <w:t xml:space="preserve"> choose to reject Him and in doing so be cast into the lake of hell for an eternity (Revelation 20:15).  This postmodern world needs to know time is running out for </w:t>
      </w:r>
      <w:r w:rsidR="00EE5BB1">
        <w:rPr>
          <w:rFonts w:eastAsiaTheme="minorHAnsi"/>
          <w:lang w:val="en-US" w:eastAsia="en-US"/>
        </w:rPr>
        <w:t xml:space="preserve">the judge of the living and dead </w:t>
      </w:r>
      <w:r w:rsidR="00BE0B1A">
        <w:rPr>
          <w:rFonts w:eastAsiaTheme="minorHAnsi"/>
          <w:lang w:val="en-US" w:eastAsia="en-US"/>
        </w:rPr>
        <w:t xml:space="preserve">(1 Peter 4:5) </w:t>
      </w:r>
      <w:r w:rsidR="00EE5BB1">
        <w:rPr>
          <w:rFonts w:eastAsiaTheme="minorHAnsi"/>
          <w:lang w:val="en-US" w:eastAsia="en-US"/>
        </w:rPr>
        <w:t>is about to return.</w:t>
      </w:r>
      <w:r w:rsidR="00F2029E">
        <w:rPr>
          <w:rFonts w:eastAsiaTheme="minorHAnsi"/>
          <w:lang w:val="en-US" w:eastAsia="en-US"/>
        </w:rPr>
        <w:t xml:space="preserve"> </w:t>
      </w:r>
      <w:r w:rsidR="00B061EC">
        <w:rPr>
          <w:color w:val="000000" w:themeColor="text1"/>
          <w:lang w:val="en-US"/>
        </w:rPr>
        <w:tab/>
      </w:r>
    </w:p>
    <w:p w:rsidR="006F5C06" w:rsidRDefault="006F5C06" w:rsidP="000C7CD8">
      <w:pPr>
        <w:pStyle w:val="NormalWeb"/>
        <w:spacing w:before="0" w:beforeAutospacing="0" w:after="0" w:afterAutospacing="0"/>
        <w:rPr>
          <w:color w:val="000000" w:themeColor="text1"/>
        </w:rPr>
      </w:pPr>
    </w:p>
    <w:p w:rsidR="00C94BDE" w:rsidRDefault="00C94BDE" w:rsidP="00C94BDE">
      <w:pPr>
        <w:pStyle w:val="NormalWeb"/>
        <w:spacing w:before="0" w:beforeAutospacing="0" w:after="0" w:afterAutospacing="0"/>
        <w:rPr>
          <w:b/>
          <w:color w:val="002060"/>
          <w:lang w:val="en-US"/>
        </w:rPr>
      </w:pPr>
      <w:r>
        <w:t>7</w:t>
      </w:r>
      <w:r w:rsidRPr="00973512">
        <w:rPr>
          <w:b/>
          <w:color w:val="002060"/>
          <w:lang w:val="en-US"/>
        </w:rPr>
        <w:t xml:space="preserve">:  </w:t>
      </w:r>
      <w:r>
        <w:rPr>
          <w:b/>
          <w:color w:val="002060"/>
          <w:lang w:val="en-US"/>
        </w:rPr>
        <w:t>Effective evangelism points to the fact that time is running out to choose to believe in the atoning sacrifice of God’s Son.</w:t>
      </w:r>
    </w:p>
    <w:p w:rsidR="00F2029E" w:rsidRDefault="00F2029E" w:rsidP="000C7CD8">
      <w:pPr>
        <w:pStyle w:val="NormalWeb"/>
        <w:spacing w:before="0" w:beforeAutospacing="0" w:after="0" w:afterAutospacing="0"/>
        <w:rPr>
          <w:color w:val="000000" w:themeColor="text1"/>
        </w:rPr>
      </w:pPr>
    </w:p>
    <w:p w:rsidR="00C94BDE" w:rsidRDefault="00C94BDE" w:rsidP="000C7CD8">
      <w:pPr>
        <w:pStyle w:val="NormalWeb"/>
        <w:spacing w:before="0" w:beforeAutospacing="0" w:after="0" w:afterAutospacing="0"/>
        <w:rPr>
          <w:color w:val="000000" w:themeColor="text1"/>
        </w:rPr>
      </w:pPr>
    </w:p>
    <w:p w:rsidR="00C94BDE" w:rsidRDefault="00C94BDE" w:rsidP="000C7CD8">
      <w:pPr>
        <w:pStyle w:val="NormalWeb"/>
        <w:spacing w:before="0" w:beforeAutospacing="0" w:after="0" w:afterAutospacing="0"/>
        <w:rPr>
          <w:color w:val="000000" w:themeColor="text1"/>
        </w:rPr>
      </w:pPr>
    </w:p>
    <w:p w:rsidR="00C94BDE" w:rsidRDefault="00C94BDE" w:rsidP="000C7CD8">
      <w:pPr>
        <w:pStyle w:val="NormalWeb"/>
        <w:spacing w:before="0" w:beforeAutospacing="0" w:after="0" w:afterAutospacing="0"/>
        <w:rPr>
          <w:color w:val="000000" w:themeColor="text1"/>
        </w:rPr>
      </w:pPr>
    </w:p>
    <w:p w:rsidR="00C94BDE" w:rsidRPr="00947E4A" w:rsidRDefault="00947E4A" w:rsidP="000C7CD8">
      <w:pPr>
        <w:pStyle w:val="NormalWeb"/>
        <w:spacing w:before="0" w:beforeAutospacing="0" w:after="0" w:afterAutospacing="0"/>
        <w:rPr>
          <w:b/>
          <w:color w:val="000000" w:themeColor="text1"/>
        </w:rPr>
      </w:pPr>
      <w:r w:rsidRPr="00947E4A">
        <w:rPr>
          <w:b/>
          <w:color w:val="000000" w:themeColor="text1"/>
        </w:rPr>
        <w:t>The Fruits of Evangelism</w:t>
      </w:r>
    </w:p>
    <w:p w:rsidR="00947E4A" w:rsidRDefault="00947E4A" w:rsidP="000C7CD8">
      <w:pPr>
        <w:pStyle w:val="NormalWeb"/>
        <w:spacing w:before="0" w:beforeAutospacing="0" w:after="0" w:afterAutospacing="0"/>
        <w:rPr>
          <w:color w:val="000000" w:themeColor="text1"/>
        </w:rPr>
      </w:pPr>
    </w:p>
    <w:p w:rsidR="00947E4A" w:rsidRPr="00947E4A" w:rsidRDefault="00947E4A" w:rsidP="00947E4A">
      <w:pPr>
        <w:pStyle w:val="NormalWeb"/>
        <w:spacing w:before="0" w:beforeAutospacing="0" w:after="0" w:afterAutospacing="0"/>
        <w:ind w:left="709" w:right="828"/>
        <w:jc w:val="both"/>
        <w:rPr>
          <w:b/>
          <w:color w:val="C00000"/>
          <w:lang w:val="en-US"/>
        </w:rPr>
      </w:pPr>
      <w:r w:rsidRPr="00947E4A">
        <w:rPr>
          <w:b/>
          <w:color w:val="C00000"/>
          <w:vertAlign w:val="superscript"/>
          <w:lang w:val="en-US"/>
        </w:rPr>
        <w:t>32 </w:t>
      </w:r>
      <w:r w:rsidRPr="00947E4A">
        <w:rPr>
          <w:b/>
          <w:color w:val="C00000"/>
          <w:lang w:val="en-US"/>
        </w:rPr>
        <w:t xml:space="preserve">When they heard about the resurrection of the dead, some of them sneered, but others said, “We want to hear you again on this subject.” </w:t>
      </w:r>
      <w:r w:rsidRPr="00947E4A">
        <w:rPr>
          <w:b/>
          <w:color w:val="C00000"/>
          <w:vertAlign w:val="superscript"/>
          <w:lang w:val="en-US"/>
        </w:rPr>
        <w:t>33 </w:t>
      </w:r>
      <w:r w:rsidRPr="00947E4A">
        <w:rPr>
          <w:b/>
          <w:color w:val="C00000"/>
          <w:lang w:val="en-US"/>
        </w:rPr>
        <w:t xml:space="preserve">At that, Paul left the Council. </w:t>
      </w:r>
      <w:r w:rsidRPr="00947E4A">
        <w:rPr>
          <w:b/>
          <w:color w:val="C00000"/>
          <w:vertAlign w:val="superscript"/>
          <w:lang w:val="en-US"/>
        </w:rPr>
        <w:t>34 </w:t>
      </w:r>
      <w:r w:rsidRPr="00947E4A">
        <w:rPr>
          <w:b/>
          <w:color w:val="C00000"/>
          <w:lang w:val="en-US"/>
        </w:rPr>
        <w:t xml:space="preserve">Some of the people became followers of Paul and believed. Among them was Dionysius, a member of the Areopagus, also a woman named Damaris, and </w:t>
      </w:r>
      <w:proofErr w:type="gramStart"/>
      <w:r w:rsidRPr="00947E4A">
        <w:rPr>
          <w:b/>
          <w:color w:val="C00000"/>
          <w:lang w:val="en-US"/>
        </w:rPr>
        <w:t>a number of</w:t>
      </w:r>
      <w:proofErr w:type="gramEnd"/>
      <w:r w:rsidRPr="00947E4A">
        <w:rPr>
          <w:b/>
          <w:color w:val="C00000"/>
          <w:lang w:val="en-US"/>
        </w:rPr>
        <w:t xml:space="preserve"> others. </w:t>
      </w:r>
    </w:p>
    <w:p w:rsidR="00947E4A" w:rsidRDefault="00947E4A" w:rsidP="000C7CD8">
      <w:pPr>
        <w:pStyle w:val="NormalWeb"/>
        <w:spacing w:before="0" w:beforeAutospacing="0" w:after="0" w:afterAutospacing="0"/>
        <w:rPr>
          <w:color w:val="000000" w:themeColor="text1"/>
        </w:rPr>
      </w:pPr>
    </w:p>
    <w:p w:rsidR="00947E4A" w:rsidRPr="00B061EC" w:rsidRDefault="00947E4A" w:rsidP="000C7CD8">
      <w:pPr>
        <w:pStyle w:val="NormalWeb"/>
        <w:spacing w:before="0" w:beforeAutospacing="0" w:after="0" w:afterAutospacing="0"/>
        <w:rPr>
          <w:color w:val="000000" w:themeColor="text1"/>
        </w:rPr>
      </w:pPr>
      <w:r>
        <w:rPr>
          <w:color w:val="000000" w:themeColor="text1"/>
        </w:rPr>
        <w:lastRenderedPageBreak/>
        <w:tab/>
      </w:r>
      <w:r w:rsidR="002A2096">
        <w:rPr>
          <w:color w:val="000000" w:themeColor="text1"/>
        </w:rPr>
        <w:t xml:space="preserve">In conclusion, </w:t>
      </w:r>
      <w:r>
        <w:rPr>
          <w:color w:val="000000" w:themeColor="text1"/>
        </w:rPr>
        <w:t xml:space="preserve">God alone is responsible for the results of our evangelistic efforts. </w:t>
      </w:r>
      <w:r w:rsidR="002A2096">
        <w:rPr>
          <w:color w:val="000000" w:themeColor="text1"/>
        </w:rPr>
        <w:t>Even though our stomachs turn as we see the senseless</w:t>
      </w:r>
      <w:r w:rsidR="00E076D9">
        <w:rPr>
          <w:color w:val="000000" w:themeColor="text1"/>
        </w:rPr>
        <w:t xml:space="preserve"> worship of</w:t>
      </w:r>
      <w:r w:rsidR="002A2096">
        <w:rPr>
          <w:color w:val="000000" w:themeColor="text1"/>
        </w:rPr>
        <w:t xml:space="preserve"> idols all around us</w:t>
      </w:r>
      <w:r w:rsidR="00B20CA0">
        <w:rPr>
          <w:color w:val="000000" w:themeColor="text1"/>
        </w:rPr>
        <w:t xml:space="preserve">, </w:t>
      </w:r>
      <w:r w:rsidR="002A2096">
        <w:rPr>
          <w:color w:val="000000" w:themeColor="text1"/>
        </w:rPr>
        <w:t>look for common ground as we present the footprints of God’s existence and subsequent judgement</w:t>
      </w:r>
      <w:r w:rsidR="00E076D9">
        <w:rPr>
          <w:color w:val="000000" w:themeColor="text1"/>
        </w:rPr>
        <w:t>.  Remember</w:t>
      </w:r>
      <w:bookmarkStart w:id="0" w:name="_GoBack"/>
      <w:bookmarkEnd w:id="0"/>
      <w:r w:rsidR="002A2096">
        <w:rPr>
          <w:color w:val="000000" w:themeColor="text1"/>
        </w:rPr>
        <w:t xml:space="preserve"> the fruits of our evangelistic efforts are left in God’s glorious care.  While we can plant and water the seeds, never forget only God can save the unbeliever</w:t>
      </w:r>
      <w:r w:rsidR="00B20CA0">
        <w:rPr>
          <w:color w:val="000000" w:themeColor="text1"/>
        </w:rPr>
        <w:t xml:space="preserve"> (1 Corinthians 1:6)</w:t>
      </w:r>
      <w:r w:rsidR="002A2096">
        <w:rPr>
          <w:color w:val="000000" w:themeColor="text1"/>
        </w:rPr>
        <w:t xml:space="preserve">!  </w:t>
      </w:r>
      <w:r w:rsidR="00B20CA0">
        <w:rPr>
          <w:color w:val="000000" w:themeColor="text1"/>
        </w:rPr>
        <w:t>It is hard to profess the Gospel message to this postmodern culture who believes in all gods but the One who is our Creator and sustainer of all life!  Often it will seem like our proclamation has fallen on deaf earth and stone-cold hearts.  Do not be dismayed for even if Paul only had one council member, Dionysius,</w:t>
      </w:r>
      <w:r w:rsidR="00B20CA0" w:rsidRPr="00B20CA0">
        <w:rPr>
          <w:rFonts w:eastAsiaTheme="minorHAnsi"/>
          <w:vertAlign w:val="superscript"/>
          <w:lang w:eastAsia="en-US"/>
        </w:rPr>
        <w:footnoteReference w:id="38"/>
      </w:r>
      <w:r w:rsidR="00B20CA0">
        <w:rPr>
          <w:color w:val="000000" w:themeColor="text1"/>
        </w:rPr>
        <w:t xml:space="preserve"> a visiting dignitary, Damaris,</w:t>
      </w:r>
      <w:r w:rsidR="00B20CA0" w:rsidRPr="00B20CA0">
        <w:rPr>
          <w:rFonts w:eastAsiaTheme="minorHAnsi"/>
          <w:vertAlign w:val="superscript"/>
          <w:lang w:eastAsia="en-US"/>
        </w:rPr>
        <w:footnoteReference w:id="39"/>
      </w:r>
      <w:r w:rsidR="00B20CA0">
        <w:rPr>
          <w:color w:val="000000" w:themeColor="text1"/>
        </w:rPr>
        <w:t xml:space="preserve"> and maybe a few others come to know Christ … were they not worth the effort?  O what an honor it is to plant even a single seed in God’s kingdom!  </w:t>
      </w:r>
    </w:p>
    <w:sectPr w:rsidR="00947E4A" w:rsidRPr="00B061EC" w:rsidSect="007567AE">
      <w:footerReference w:type="default" r:id="rId18"/>
      <w:pgSz w:w="12240" w:h="15840"/>
      <w:pgMar w:top="1440" w:right="1467"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7278" w:rsidRDefault="007C7278" w:rsidP="0080694B">
      <w:pPr>
        <w:spacing w:after="0" w:line="240" w:lineRule="auto"/>
      </w:pPr>
      <w:r>
        <w:separator/>
      </w:r>
    </w:p>
  </w:endnote>
  <w:endnote w:type="continuationSeparator" w:id="0">
    <w:p w:rsidR="007C7278" w:rsidRDefault="007C7278" w:rsidP="008069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2747467"/>
      <w:docPartObj>
        <w:docPartGallery w:val="Page Numbers (Bottom of Page)"/>
        <w:docPartUnique/>
      </w:docPartObj>
    </w:sdtPr>
    <w:sdtEndPr>
      <w:rPr>
        <w:color w:val="7F7F7F" w:themeColor="background1" w:themeShade="7F"/>
        <w:spacing w:val="60"/>
      </w:rPr>
    </w:sdtEndPr>
    <w:sdtContent>
      <w:p w:rsidR="006F5C06" w:rsidRDefault="006F5C06">
        <w:pPr>
          <w:pStyle w:val="Footer"/>
          <w:pBdr>
            <w:top w:val="single" w:sz="4" w:space="1" w:color="D9D9D9" w:themeColor="background1" w:themeShade="D9"/>
          </w:pBdr>
          <w:jc w:val="right"/>
        </w:pPr>
        <w:r>
          <w:fldChar w:fldCharType="begin"/>
        </w:r>
        <w:r>
          <w:instrText xml:space="preserve"> PAGE   \* MERGEFORMAT </w:instrText>
        </w:r>
        <w:r>
          <w:fldChar w:fldCharType="separate"/>
        </w:r>
        <w:r w:rsidR="00E076D9">
          <w:rPr>
            <w:noProof/>
          </w:rPr>
          <w:t>10</w:t>
        </w:r>
        <w:r>
          <w:rPr>
            <w:noProof/>
          </w:rPr>
          <w:fldChar w:fldCharType="end"/>
        </w:r>
        <w:r>
          <w:t xml:space="preserve"> | </w:t>
        </w:r>
        <w:r>
          <w:rPr>
            <w:color w:val="7F7F7F" w:themeColor="background1" w:themeShade="7F"/>
            <w:spacing w:val="60"/>
          </w:rPr>
          <w:t>Page</w:t>
        </w:r>
      </w:p>
    </w:sdtContent>
  </w:sdt>
  <w:p w:rsidR="006F5C06" w:rsidRDefault="006F5C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7278" w:rsidRDefault="007C7278" w:rsidP="0080694B">
      <w:pPr>
        <w:spacing w:after="0" w:line="240" w:lineRule="auto"/>
      </w:pPr>
      <w:r>
        <w:separator/>
      </w:r>
    </w:p>
  </w:footnote>
  <w:footnote w:type="continuationSeparator" w:id="0">
    <w:p w:rsidR="007C7278" w:rsidRDefault="007C7278" w:rsidP="0080694B">
      <w:pPr>
        <w:spacing w:after="0" w:line="240" w:lineRule="auto"/>
      </w:pPr>
      <w:r>
        <w:continuationSeparator/>
      </w:r>
    </w:p>
  </w:footnote>
  <w:footnote w:id="1">
    <w:p w:rsidR="006F5C06" w:rsidRDefault="006F5C06">
      <w:pPr>
        <w:pStyle w:val="FootnoteText"/>
        <w:rPr>
          <w:lang w:val="en-US"/>
        </w:rPr>
      </w:pPr>
      <w:r>
        <w:rPr>
          <w:rStyle w:val="FootnoteReference"/>
        </w:rPr>
        <w:footnoteRef/>
      </w:r>
      <w:r>
        <w:t xml:space="preserve"> </w:t>
      </w:r>
      <w:proofErr w:type="spellStart"/>
      <w:r>
        <w:rPr>
          <w:lang w:val="en-US"/>
        </w:rPr>
        <w:t>Blaiklock</w:t>
      </w:r>
      <w:proofErr w:type="spellEnd"/>
      <w:r>
        <w:rPr>
          <w:lang w:val="en-US"/>
        </w:rPr>
        <w:t xml:space="preserve">, </w:t>
      </w:r>
      <w:r>
        <w:rPr>
          <w:i/>
          <w:lang w:val="en-US"/>
        </w:rPr>
        <w:t>The Acts of the Apostles</w:t>
      </w:r>
      <w:r>
        <w:rPr>
          <w:lang w:val="en-US"/>
        </w:rPr>
        <w:t>, 132. There is an excellent summary of Athens’ rise to greatness and rapid decline on 132–36.</w:t>
      </w:r>
      <w:r>
        <w:rPr>
          <w:vertAlign w:val="superscript"/>
        </w:rPr>
        <w:footnoteRef/>
      </w:r>
    </w:p>
    <w:p w:rsidR="006F5C06" w:rsidRDefault="006F5C06">
      <w:pPr>
        <w:pStyle w:val="FootnoteText"/>
      </w:pPr>
    </w:p>
  </w:footnote>
  <w:footnote w:id="2">
    <w:p w:rsidR="006F5C06" w:rsidRDefault="006F5C06" w:rsidP="00711DA1">
      <w:r>
        <w:rPr>
          <w:vertAlign w:val="superscript"/>
        </w:rPr>
        <w:footnoteRef/>
      </w:r>
      <w:r>
        <w:t xml:space="preserve"> David G. Peterson, </w:t>
      </w:r>
      <w:hyperlink r:id="rId1" w:history="1">
        <w:r>
          <w:rPr>
            <w:i/>
            <w:color w:val="0000FF"/>
            <w:u w:val="single"/>
          </w:rPr>
          <w:t>The Acts of the Apostles</w:t>
        </w:r>
      </w:hyperlink>
      <w:r>
        <w:t>, The Pillar New Testament Commentary (Grand Rapids, MI; Nottingham, England: William B. Eerdmans Publishing Company, 2009), 488.</w:t>
      </w:r>
    </w:p>
  </w:footnote>
  <w:footnote w:id="3">
    <w:p w:rsidR="006F5C06" w:rsidRDefault="006F5C06" w:rsidP="00C776F6">
      <w:r>
        <w:rPr>
          <w:vertAlign w:val="superscript"/>
        </w:rPr>
        <w:footnoteRef/>
      </w:r>
      <w:r>
        <w:t xml:space="preserve"> Richard N. Longenecker, </w:t>
      </w:r>
      <w:hyperlink r:id="rId2" w:history="1">
        <w:r>
          <w:rPr>
            <w:color w:val="0000FF"/>
            <w:u w:val="single"/>
          </w:rPr>
          <w:t>“The Acts of the Apostles,”</w:t>
        </w:r>
      </w:hyperlink>
      <w:r>
        <w:t xml:space="preserve"> in </w:t>
      </w:r>
      <w:r>
        <w:rPr>
          <w:i/>
        </w:rPr>
        <w:t>The Expositor’s Bible Commentary: John and Acts</w:t>
      </w:r>
      <w:r>
        <w:t xml:space="preserve">, ed. Frank E. </w:t>
      </w:r>
      <w:proofErr w:type="spellStart"/>
      <w:r>
        <w:t>Gaebelein</w:t>
      </w:r>
      <w:proofErr w:type="spellEnd"/>
      <w:r>
        <w:t>, vol. 9 (Grand Rapids, MI: Zondervan Publishing House, 1981), 473.</w:t>
      </w:r>
    </w:p>
  </w:footnote>
  <w:footnote w:id="4">
    <w:p w:rsidR="006F5C06" w:rsidRDefault="006F5C06" w:rsidP="00F373E2">
      <w:r>
        <w:rPr>
          <w:vertAlign w:val="superscript"/>
        </w:rPr>
        <w:footnoteRef/>
      </w:r>
      <w:r>
        <w:t xml:space="preserve"> James Montgomery </w:t>
      </w:r>
      <w:proofErr w:type="spellStart"/>
      <w:r>
        <w:t>Boice</w:t>
      </w:r>
      <w:proofErr w:type="spellEnd"/>
      <w:r>
        <w:t xml:space="preserve">, </w:t>
      </w:r>
      <w:hyperlink r:id="rId3" w:history="1">
        <w:r>
          <w:rPr>
            <w:i/>
            <w:color w:val="0000FF"/>
            <w:u w:val="single"/>
          </w:rPr>
          <w:t>Acts: An Expositional Commentary</w:t>
        </w:r>
      </w:hyperlink>
      <w:r>
        <w:t xml:space="preserve"> (Grand Rapids, MI: Baker Books, 1997), 294.</w:t>
      </w:r>
    </w:p>
  </w:footnote>
  <w:footnote w:id="5">
    <w:p w:rsidR="006F5C06" w:rsidRDefault="006F5C06" w:rsidP="00F373E2">
      <w:r>
        <w:rPr>
          <w:vertAlign w:val="superscript"/>
        </w:rPr>
        <w:footnoteRef/>
      </w:r>
      <w:r>
        <w:t xml:space="preserve"> James Montgomery </w:t>
      </w:r>
      <w:proofErr w:type="spellStart"/>
      <w:r>
        <w:t>Boice</w:t>
      </w:r>
      <w:proofErr w:type="spellEnd"/>
      <w:r>
        <w:t xml:space="preserve">, </w:t>
      </w:r>
      <w:hyperlink r:id="rId4" w:history="1">
        <w:r>
          <w:rPr>
            <w:i/>
            <w:color w:val="0000FF"/>
            <w:u w:val="single"/>
          </w:rPr>
          <w:t>Acts: An Expositional Commentary</w:t>
        </w:r>
      </w:hyperlink>
      <w:r>
        <w:t xml:space="preserve"> (Grand Rapids, MI: Baker Books, 1997), 294.</w:t>
      </w:r>
    </w:p>
  </w:footnote>
  <w:footnote w:id="6">
    <w:p w:rsidR="006F5C06" w:rsidRDefault="006F5C06" w:rsidP="00161405">
      <w:r>
        <w:rPr>
          <w:vertAlign w:val="superscript"/>
        </w:rPr>
        <w:footnoteRef/>
      </w:r>
      <w:r>
        <w:t xml:space="preserve"> Richard N. Longenecker, </w:t>
      </w:r>
      <w:hyperlink r:id="rId5" w:history="1">
        <w:r>
          <w:rPr>
            <w:color w:val="0000FF"/>
            <w:u w:val="single"/>
          </w:rPr>
          <w:t>“The Acts of the Apostles,”</w:t>
        </w:r>
      </w:hyperlink>
      <w:r>
        <w:t xml:space="preserve"> in </w:t>
      </w:r>
      <w:r>
        <w:rPr>
          <w:i/>
        </w:rPr>
        <w:t>The Expositor’s Bible Commentary: John and Acts</w:t>
      </w:r>
      <w:r>
        <w:t xml:space="preserve">, ed. Frank E. </w:t>
      </w:r>
      <w:proofErr w:type="spellStart"/>
      <w:r>
        <w:t>Gaebelein</w:t>
      </w:r>
      <w:proofErr w:type="spellEnd"/>
      <w:r>
        <w:t>, vol. 9 (Grand Rapids, MI: Zondervan Publishing House, 1981), 473.</w:t>
      </w:r>
    </w:p>
  </w:footnote>
  <w:footnote w:id="7">
    <w:p w:rsidR="006F5C06" w:rsidRDefault="006F5C06" w:rsidP="00161405">
      <w:r>
        <w:rPr>
          <w:vertAlign w:val="superscript"/>
        </w:rPr>
        <w:footnoteRef/>
      </w:r>
      <w:r>
        <w:t xml:space="preserve"> David J. Williams, </w:t>
      </w:r>
      <w:hyperlink r:id="rId6" w:history="1">
        <w:r>
          <w:rPr>
            <w:i/>
            <w:color w:val="0000FF"/>
            <w:u w:val="single"/>
          </w:rPr>
          <w:t>Acts</w:t>
        </w:r>
      </w:hyperlink>
      <w:r>
        <w:t>, Understanding the Bible Commentary Series (Grand Rapids, MI: Baker Books, 2011), 302.</w:t>
      </w:r>
    </w:p>
  </w:footnote>
  <w:footnote w:id="8">
    <w:p w:rsidR="006F5C06" w:rsidRDefault="006F5C06" w:rsidP="007567AE">
      <w:r>
        <w:rPr>
          <w:vertAlign w:val="superscript"/>
        </w:rPr>
        <w:footnoteRef/>
      </w:r>
      <w:r>
        <w:t xml:space="preserve"> Lee Martin McDonald, </w:t>
      </w:r>
      <w:hyperlink r:id="rId7" w:history="1">
        <w:r>
          <w:rPr>
            <w:color w:val="0000FF"/>
            <w:u w:val="single"/>
          </w:rPr>
          <w:t>“Acts,”</w:t>
        </w:r>
      </w:hyperlink>
      <w:r>
        <w:t xml:space="preserve"> in </w:t>
      </w:r>
      <w:r>
        <w:rPr>
          <w:i/>
        </w:rPr>
        <w:t>The Bible Knowledge Background Commentary: Acts–Philemon</w:t>
      </w:r>
      <w:r>
        <w:t xml:space="preserve">, ed. Craig A. Evans and Craig A. </w:t>
      </w:r>
      <w:proofErr w:type="spellStart"/>
      <w:r>
        <w:t>Bubeck</w:t>
      </w:r>
      <w:proofErr w:type="spellEnd"/>
      <w:r>
        <w:t>, First Edition. (Colorado Springs, CO: David C Cook, 2004), 117.</w:t>
      </w:r>
    </w:p>
  </w:footnote>
  <w:footnote w:id="9">
    <w:p w:rsidR="006F5C06" w:rsidRDefault="006F5C06" w:rsidP="002605EE">
      <w:r>
        <w:rPr>
          <w:vertAlign w:val="superscript"/>
        </w:rPr>
        <w:footnoteRef/>
      </w:r>
      <w:r>
        <w:t xml:space="preserve"> David J. Williams, </w:t>
      </w:r>
      <w:hyperlink r:id="rId8" w:history="1">
        <w:r>
          <w:rPr>
            <w:i/>
            <w:color w:val="0000FF"/>
            <w:u w:val="single"/>
          </w:rPr>
          <w:t>Acts</w:t>
        </w:r>
      </w:hyperlink>
      <w:r>
        <w:t>, Understanding the Bible Commentary Series (Grand Rapids, MI: Baker Books, 2011), 302.</w:t>
      </w:r>
    </w:p>
  </w:footnote>
  <w:footnote w:id="10">
    <w:p w:rsidR="006F5C06" w:rsidRDefault="006F5C06" w:rsidP="00C76595">
      <w:r>
        <w:rPr>
          <w:vertAlign w:val="superscript"/>
        </w:rPr>
        <w:footnoteRef/>
      </w:r>
      <w:r>
        <w:t xml:space="preserve"> David G. Peterson, </w:t>
      </w:r>
      <w:hyperlink r:id="rId9" w:history="1">
        <w:r>
          <w:rPr>
            <w:i/>
            <w:color w:val="0000FF"/>
            <w:u w:val="single"/>
          </w:rPr>
          <w:t>The Acts of the Apostles</w:t>
        </w:r>
      </w:hyperlink>
      <w:r>
        <w:t>, The Pillar New Testament Commentary (Grand Rapids, MI; Nottingham, England: William B. Eerdmans Publishing Company, 2009), 488–489.</w:t>
      </w:r>
    </w:p>
  </w:footnote>
  <w:footnote w:id="11">
    <w:p w:rsidR="006F5C06" w:rsidRDefault="006F5C06" w:rsidP="002605EE">
      <w:r>
        <w:rPr>
          <w:vertAlign w:val="superscript"/>
        </w:rPr>
        <w:footnoteRef/>
      </w:r>
      <w:r>
        <w:t xml:space="preserve"> David J. Williams, </w:t>
      </w:r>
      <w:hyperlink r:id="rId10" w:history="1">
        <w:r>
          <w:rPr>
            <w:i/>
            <w:color w:val="0000FF"/>
            <w:u w:val="single"/>
          </w:rPr>
          <w:t>Acts</w:t>
        </w:r>
      </w:hyperlink>
      <w:r>
        <w:t>, Understanding the Bible Commentary Series (Grand Rapids, MI: Baker Books, 2011), 302.</w:t>
      </w:r>
    </w:p>
  </w:footnote>
  <w:footnote w:id="12">
    <w:p w:rsidR="006F5C06" w:rsidRDefault="006F5C06" w:rsidP="00C76595">
      <w:r>
        <w:rPr>
          <w:vertAlign w:val="superscript"/>
        </w:rPr>
        <w:footnoteRef/>
      </w:r>
      <w:r>
        <w:t xml:space="preserve"> Jim L. Wilson, </w:t>
      </w:r>
      <w:hyperlink r:id="rId11" w:history="1">
        <w:r>
          <w:rPr>
            <w:i/>
            <w:color w:val="0000FF"/>
            <w:u w:val="single"/>
          </w:rPr>
          <w:t>Fresh Sermons</w:t>
        </w:r>
      </w:hyperlink>
      <w:r>
        <w:t xml:space="preserve"> (Fresno, CA: Willow City Press, 2009).</w:t>
      </w:r>
    </w:p>
  </w:footnote>
  <w:footnote w:id="13">
    <w:p w:rsidR="006F5C06" w:rsidRDefault="006F5C06" w:rsidP="00C76595">
      <w:r>
        <w:rPr>
          <w:vertAlign w:val="superscript"/>
        </w:rPr>
        <w:footnoteRef/>
      </w:r>
      <w:r>
        <w:t xml:space="preserve"> David G. Peterson, </w:t>
      </w:r>
      <w:hyperlink r:id="rId12" w:history="1">
        <w:r>
          <w:rPr>
            <w:i/>
            <w:color w:val="0000FF"/>
            <w:u w:val="single"/>
          </w:rPr>
          <w:t>The Acts of the Apostles</w:t>
        </w:r>
      </w:hyperlink>
      <w:r>
        <w:t>, The Pillar New Testament Commentary (Grand Rapids, MI; Nottingham, England: William B. Eerdmans Publishing Company, 2009), 489.</w:t>
      </w:r>
    </w:p>
  </w:footnote>
  <w:footnote w:id="14">
    <w:p w:rsidR="006F5C06" w:rsidRDefault="006F5C06" w:rsidP="00827B9F">
      <w:r>
        <w:rPr>
          <w:vertAlign w:val="superscript"/>
        </w:rPr>
        <w:footnoteRef/>
      </w:r>
      <w:r>
        <w:t xml:space="preserve"> D. A. Carson, </w:t>
      </w:r>
      <w:hyperlink r:id="rId13" w:history="1">
        <w:r>
          <w:rPr>
            <w:color w:val="0000FF"/>
            <w:u w:val="single"/>
          </w:rPr>
          <w:t>“The Gospels and Acts,”</w:t>
        </w:r>
      </w:hyperlink>
      <w:r>
        <w:t xml:space="preserve"> in </w:t>
      </w:r>
      <w:r>
        <w:rPr>
          <w:i/>
        </w:rPr>
        <w:t>NIV Zondervan Study Bible: Built on the Truth of Scripture and Centered on the Gospel Message</w:t>
      </w:r>
      <w:r>
        <w:t>, ed. D. A. Carson (Grand Rapids, MI: Zondervan, 2015), 2256.</w:t>
      </w:r>
    </w:p>
  </w:footnote>
  <w:footnote w:id="15">
    <w:p w:rsidR="006F5C06" w:rsidRDefault="006F5C06" w:rsidP="00827B9F">
      <w:r>
        <w:rPr>
          <w:vertAlign w:val="superscript"/>
        </w:rPr>
        <w:footnoteRef/>
      </w:r>
      <w:r>
        <w:t xml:space="preserve"> Richard N. Longenecker, </w:t>
      </w:r>
      <w:hyperlink r:id="rId14" w:history="1">
        <w:r>
          <w:rPr>
            <w:color w:val="0000FF"/>
            <w:u w:val="single"/>
          </w:rPr>
          <w:t>“The Acts of the Apostles,”</w:t>
        </w:r>
      </w:hyperlink>
      <w:r>
        <w:t xml:space="preserve"> in </w:t>
      </w:r>
      <w:r>
        <w:rPr>
          <w:i/>
        </w:rPr>
        <w:t>The Expositor’s Bible Commentary: John and Acts</w:t>
      </w:r>
      <w:r>
        <w:t xml:space="preserve">, ed. Frank E. </w:t>
      </w:r>
      <w:proofErr w:type="spellStart"/>
      <w:r>
        <w:t>Gaebelein</w:t>
      </w:r>
      <w:proofErr w:type="spellEnd"/>
      <w:r>
        <w:t>, vol. 9 (Grand Rapids, MI: Zondervan Publishing House, 1981), 473.</w:t>
      </w:r>
    </w:p>
  </w:footnote>
  <w:footnote w:id="16">
    <w:p w:rsidR="006F5C06" w:rsidRDefault="006F5C06" w:rsidP="00827B9F">
      <w:r>
        <w:rPr>
          <w:vertAlign w:val="superscript"/>
        </w:rPr>
        <w:footnoteRef/>
      </w:r>
      <w:r>
        <w:t xml:space="preserve"> David G. Peterson, </w:t>
      </w:r>
      <w:hyperlink r:id="rId15" w:history="1">
        <w:r>
          <w:rPr>
            <w:i/>
            <w:color w:val="0000FF"/>
            <w:u w:val="single"/>
          </w:rPr>
          <w:t>The Acts of the Apostles</w:t>
        </w:r>
      </w:hyperlink>
      <w:r>
        <w:t>, The Pillar New Testament Commentary (Grand Rapids, MI; Nottingham, England: William B. Eerdmans Publishing Company, 2009), 489.</w:t>
      </w:r>
    </w:p>
  </w:footnote>
  <w:footnote w:id="17">
    <w:p w:rsidR="006F5C06" w:rsidRDefault="006F5C06" w:rsidP="00DD0461">
      <w:r>
        <w:rPr>
          <w:vertAlign w:val="superscript"/>
        </w:rPr>
        <w:footnoteRef/>
      </w:r>
      <w:r>
        <w:t xml:space="preserve"> David G. Peterson, </w:t>
      </w:r>
      <w:hyperlink r:id="rId16" w:history="1">
        <w:r>
          <w:rPr>
            <w:i/>
            <w:color w:val="0000FF"/>
            <w:u w:val="single"/>
          </w:rPr>
          <w:t>The Acts of the Apostles</w:t>
        </w:r>
      </w:hyperlink>
      <w:r>
        <w:t>, The Pillar New Testament Commentary (Grand Rapids, MI; Nottingham, England: William B. Eerdmans Publishing Company, 2009), 489.</w:t>
      </w:r>
    </w:p>
  </w:footnote>
  <w:footnote w:id="18">
    <w:p w:rsidR="006F5C06" w:rsidRDefault="006F5C06" w:rsidP="00105CB7">
      <w:r>
        <w:rPr>
          <w:vertAlign w:val="superscript"/>
        </w:rPr>
        <w:footnoteRef/>
      </w:r>
      <w:r>
        <w:t xml:space="preserve"> Lee Martin McDonald, </w:t>
      </w:r>
      <w:hyperlink r:id="rId17" w:history="1">
        <w:r>
          <w:rPr>
            <w:color w:val="0000FF"/>
            <w:u w:val="single"/>
          </w:rPr>
          <w:t>“Acts,”</w:t>
        </w:r>
      </w:hyperlink>
      <w:r>
        <w:t xml:space="preserve"> in </w:t>
      </w:r>
      <w:r>
        <w:rPr>
          <w:i/>
        </w:rPr>
        <w:t>The Bible Knowledge Background Commentary: Acts–Philemon</w:t>
      </w:r>
      <w:r>
        <w:t xml:space="preserve">, ed. Craig A. Evans and Craig A. </w:t>
      </w:r>
      <w:proofErr w:type="spellStart"/>
      <w:r>
        <w:t>Bubeck</w:t>
      </w:r>
      <w:proofErr w:type="spellEnd"/>
      <w:r>
        <w:t>, First Edition. (Colorado Springs, CO: David C Cook, 2004), 117.</w:t>
      </w:r>
    </w:p>
  </w:footnote>
  <w:footnote w:id="19">
    <w:p w:rsidR="006F5C06" w:rsidRDefault="006F5C06" w:rsidP="00CA64A7">
      <w:r>
        <w:rPr>
          <w:vertAlign w:val="superscript"/>
        </w:rPr>
        <w:footnoteRef/>
      </w:r>
      <w:r>
        <w:t xml:space="preserve"> James Montgomery </w:t>
      </w:r>
      <w:proofErr w:type="spellStart"/>
      <w:r>
        <w:t>Boice</w:t>
      </w:r>
      <w:proofErr w:type="spellEnd"/>
      <w:r>
        <w:t xml:space="preserve">, </w:t>
      </w:r>
      <w:hyperlink r:id="rId18" w:history="1">
        <w:r>
          <w:rPr>
            <w:i/>
            <w:color w:val="0000FF"/>
            <w:u w:val="single"/>
          </w:rPr>
          <w:t>Acts: An Expositional Commentary</w:t>
        </w:r>
      </w:hyperlink>
      <w:r>
        <w:t xml:space="preserve"> (Grand Rapids, MI: Baker Books, 1997), 295.</w:t>
      </w:r>
    </w:p>
  </w:footnote>
  <w:footnote w:id="20">
    <w:p w:rsidR="006F5C06" w:rsidRDefault="006F5C06" w:rsidP="00CA64A7">
      <w:r>
        <w:rPr>
          <w:vertAlign w:val="superscript"/>
        </w:rPr>
        <w:footnoteRef/>
      </w:r>
      <w:r>
        <w:t xml:space="preserve"> James Montgomery </w:t>
      </w:r>
      <w:proofErr w:type="spellStart"/>
      <w:r>
        <w:t>Boice</w:t>
      </w:r>
      <w:proofErr w:type="spellEnd"/>
      <w:r>
        <w:t xml:space="preserve">, </w:t>
      </w:r>
      <w:hyperlink r:id="rId19" w:history="1">
        <w:r>
          <w:rPr>
            <w:i/>
            <w:color w:val="0000FF"/>
            <w:u w:val="single"/>
          </w:rPr>
          <w:t>Acts: An Expositional Commentary</w:t>
        </w:r>
      </w:hyperlink>
      <w:r>
        <w:t xml:space="preserve"> (Grand Rapids, MI: Baker Books, 1997), 295.</w:t>
      </w:r>
    </w:p>
  </w:footnote>
  <w:footnote w:id="21">
    <w:p w:rsidR="006F5C06" w:rsidRDefault="006F5C06" w:rsidP="00CA64A7">
      <w:r>
        <w:rPr>
          <w:vertAlign w:val="superscript"/>
        </w:rPr>
        <w:footnoteRef/>
      </w:r>
      <w:r>
        <w:t xml:space="preserve"> David G. Peterson, </w:t>
      </w:r>
      <w:hyperlink r:id="rId20" w:history="1">
        <w:r>
          <w:rPr>
            <w:i/>
            <w:color w:val="0000FF"/>
            <w:u w:val="single"/>
          </w:rPr>
          <w:t>The Acts of the Apostles</w:t>
        </w:r>
      </w:hyperlink>
      <w:r>
        <w:t>, The Pillar New Testament Commentary (Grand Rapids, MI; Nottingham, England: William B. Eerdmans Publishing Company, 2009), 490.</w:t>
      </w:r>
    </w:p>
  </w:footnote>
  <w:footnote w:id="22">
    <w:p w:rsidR="006F5C06" w:rsidRDefault="006F5C06" w:rsidP="002E130B">
      <w:r>
        <w:rPr>
          <w:vertAlign w:val="superscript"/>
        </w:rPr>
        <w:footnoteRef/>
      </w:r>
      <w:r>
        <w:t xml:space="preserve"> D. A. Carson, </w:t>
      </w:r>
      <w:hyperlink r:id="rId21" w:history="1">
        <w:r>
          <w:rPr>
            <w:color w:val="0000FF"/>
            <w:u w:val="single"/>
          </w:rPr>
          <w:t>“The Gospels and Acts,”</w:t>
        </w:r>
      </w:hyperlink>
      <w:r>
        <w:t xml:space="preserve"> in </w:t>
      </w:r>
      <w:r>
        <w:rPr>
          <w:i/>
        </w:rPr>
        <w:t>NIV Zondervan Study Bible: Built on the Truth of Scripture and Centered on the Gospel Message</w:t>
      </w:r>
      <w:r>
        <w:t>, ed. D. A. Carson (Grand Rapids, MI: Zondervan, 2015), 2256.</w:t>
      </w:r>
    </w:p>
  </w:footnote>
  <w:footnote w:id="23">
    <w:p w:rsidR="006F5C06" w:rsidRDefault="006F5C06" w:rsidP="002E130B">
      <w:r>
        <w:rPr>
          <w:vertAlign w:val="superscript"/>
        </w:rPr>
        <w:footnoteRef/>
      </w:r>
      <w:r>
        <w:t xml:space="preserve"> James Montgomery </w:t>
      </w:r>
      <w:proofErr w:type="spellStart"/>
      <w:r>
        <w:t>Boice</w:t>
      </w:r>
      <w:proofErr w:type="spellEnd"/>
      <w:r>
        <w:t xml:space="preserve">, </w:t>
      </w:r>
      <w:hyperlink r:id="rId22" w:history="1">
        <w:r>
          <w:rPr>
            <w:i/>
            <w:color w:val="0000FF"/>
            <w:u w:val="single"/>
          </w:rPr>
          <w:t>Acts: An Expositional Commentary</w:t>
        </w:r>
      </w:hyperlink>
      <w:r>
        <w:t xml:space="preserve"> (Grand Rapids, MI: Baker Books, 1997), 295.</w:t>
      </w:r>
    </w:p>
  </w:footnote>
  <w:footnote w:id="24">
    <w:p w:rsidR="006F5C06" w:rsidRDefault="006F5C06" w:rsidP="001E320A">
      <w:r>
        <w:rPr>
          <w:vertAlign w:val="superscript"/>
        </w:rPr>
        <w:footnoteRef/>
      </w:r>
      <w:r>
        <w:t xml:space="preserve"> David G. Peterson, </w:t>
      </w:r>
      <w:hyperlink r:id="rId23" w:history="1">
        <w:r>
          <w:rPr>
            <w:i/>
            <w:color w:val="0000FF"/>
            <w:u w:val="single"/>
          </w:rPr>
          <w:t>The Acts of the Apostles</w:t>
        </w:r>
      </w:hyperlink>
      <w:r>
        <w:t>, The Pillar New Testament Commentary (Grand Rapids, MI; Nottingham, England: William B. Eerdmans Publishing Company, 2009), 490.</w:t>
      </w:r>
    </w:p>
  </w:footnote>
  <w:footnote w:id="25">
    <w:p w:rsidR="006F5C06" w:rsidRDefault="006F5C06" w:rsidP="001E320A">
      <w:r>
        <w:rPr>
          <w:vertAlign w:val="superscript"/>
        </w:rPr>
        <w:footnoteRef/>
      </w:r>
      <w:r>
        <w:t xml:space="preserve"> D. A. Carson, </w:t>
      </w:r>
      <w:hyperlink r:id="rId24" w:history="1">
        <w:r>
          <w:rPr>
            <w:color w:val="0000FF"/>
            <w:u w:val="single"/>
          </w:rPr>
          <w:t>“Part 3—The Example of Paul,”</w:t>
        </w:r>
      </w:hyperlink>
      <w:r>
        <w:t xml:space="preserve"> in </w:t>
      </w:r>
      <w:r>
        <w:rPr>
          <w:i/>
        </w:rPr>
        <w:t>D. A. Carson Sermon Library</w:t>
      </w:r>
      <w:r>
        <w:t xml:space="preserve"> (Bellingham, WA: </w:t>
      </w:r>
      <w:proofErr w:type="spellStart"/>
      <w:r>
        <w:t>Faithlife</w:t>
      </w:r>
      <w:proofErr w:type="spellEnd"/>
      <w:r>
        <w:t>, 2016), Ac 17:16–34.</w:t>
      </w:r>
    </w:p>
  </w:footnote>
  <w:footnote w:id="26">
    <w:p w:rsidR="006F5C06" w:rsidRDefault="006F5C06" w:rsidP="000C7CD8">
      <w:r>
        <w:rPr>
          <w:vertAlign w:val="superscript"/>
        </w:rPr>
        <w:footnoteRef/>
      </w:r>
      <w:r>
        <w:t xml:space="preserve"> James Montgomery </w:t>
      </w:r>
      <w:proofErr w:type="spellStart"/>
      <w:r>
        <w:t>Boice</w:t>
      </w:r>
      <w:proofErr w:type="spellEnd"/>
      <w:r>
        <w:t xml:space="preserve">, </w:t>
      </w:r>
      <w:hyperlink r:id="rId25" w:history="1">
        <w:r>
          <w:rPr>
            <w:i/>
            <w:color w:val="0000FF"/>
            <w:u w:val="single"/>
          </w:rPr>
          <w:t>Acts: An Expositional Commentary</w:t>
        </w:r>
      </w:hyperlink>
      <w:r>
        <w:t xml:space="preserve"> (Grand Rapids, MI: Baker Books, 1997), 295.</w:t>
      </w:r>
    </w:p>
  </w:footnote>
  <w:footnote w:id="27">
    <w:p w:rsidR="006F5C06" w:rsidRDefault="006F5C06" w:rsidP="001C3484">
      <w:r>
        <w:rPr>
          <w:vertAlign w:val="superscript"/>
        </w:rPr>
        <w:footnoteRef/>
      </w:r>
      <w:r>
        <w:t xml:space="preserve"> Richard N. Longenecker, </w:t>
      </w:r>
      <w:hyperlink r:id="rId26" w:history="1">
        <w:r>
          <w:rPr>
            <w:color w:val="0000FF"/>
            <w:u w:val="single"/>
          </w:rPr>
          <w:t>“The Acts of the Apostles,”</w:t>
        </w:r>
      </w:hyperlink>
      <w:r>
        <w:t xml:space="preserve"> in </w:t>
      </w:r>
      <w:r>
        <w:rPr>
          <w:i/>
        </w:rPr>
        <w:t>The Expositor’s Bible Commentary: John and Acts</w:t>
      </w:r>
      <w:r>
        <w:t xml:space="preserve">, ed. Frank E. </w:t>
      </w:r>
      <w:proofErr w:type="spellStart"/>
      <w:r>
        <w:t>Gaebelein</w:t>
      </w:r>
      <w:proofErr w:type="spellEnd"/>
      <w:r>
        <w:t>, vol. 9 (Grand Rapids, MI: Zondervan Publishing House, 1981), 474.</w:t>
      </w:r>
    </w:p>
  </w:footnote>
  <w:footnote w:id="28">
    <w:p w:rsidR="006F5C06" w:rsidRDefault="006F5C06" w:rsidP="002E4039">
      <w:r>
        <w:rPr>
          <w:vertAlign w:val="superscript"/>
        </w:rPr>
        <w:footnoteRef/>
      </w:r>
      <w:r>
        <w:t xml:space="preserve"> David G. Peterson, </w:t>
      </w:r>
      <w:hyperlink r:id="rId27" w:history="1">
        <w:r>
          <w:rPr>
            <w:i/>
            <w:color w:val="0000FF"/>
            <w:u w:val="single"/>
          </w:rPr>
          <w:t>The Acts of the Apostles</w:t>
        </w:r>
      </w:hyperlink>
      <w:r>
        <w:t>, The Pillar New Testament Commentary (Grand Rapids, MI; Nottingham, England: William B. Eerdmans Publishing Company, 2009), 492.</w:t>
      </w:r>
    </w:p>
  </w:footnote>
  <w:footnote w:id="29">
    <w:p w:rsidR="006F5C06" w:rsidRDefault="006F5C06" w:rsidP="002D6760">
      <w:r>
        <w:rPr>
          <w:vertAlign w:val="superscript"/>
        </w:rPr>
        <w:footnoteRef/>
      </w:r>
      <w:r>
        <w:t xml:space="preserve"> Jim L. Wilson, </w:t>
      </w:r>
      <w:hyperlink r:id="rId28" w:history="1">
        <w:r>
          <w:rPr>
            <w:i/>
            <w:color w:val="0000FF"/>
            <w:u w:val="single"/>
          </w:rPr>
          <w:t>Fresh Sermons</w:t>
        </w:r>
      </w:hyperlink>
      <w:r>
        <w:t xml:space="preserve"> (Fresno, CA: Willow City Press, 2009).</w:t>
      </w:r>
    </w:p>
  </w:footnote>
  <w:footnote w:id="30">
    <w:p w:rsidR="006F5C06" w:rsidRDefault="006F5C06" w:rsidP="00356EFA">
      <w:r>
        <w:rPr>
          <w:vertAlign w:val="superscript"/>
        </w:rPr>
        <w:footnoteRef/>
      </w:r>
      <w:r>
        <w:t xml:space="preserve"> David G. Peterson, </w:t>
      </w:r>
      <w:hyperlink r:id="rId29" w:history="1">
        <w:r>
          <w:rPr>
            <w:i/>
            <w:color w:val="0000FF"/>
            <w:u w:val="single"/>
          </w:rPr>
          <w:t>The Acts of the Apostles</w:t>
        </w:r>
      </w:hyperlink>
      <w:r>
        <w:t>, The Pillar New Testament Commentary (Grand Rapids, MI; Nottingham, England: William B. Eerdmans Publishing Company, 2009), 494–495.</w:t>
      </w:r>
    </w:p>
  </w:footnote>
  <w:footnote w:id="31">
    <w:p w:rsidR="006F5C06" w:rsidRDefault="006F5C06" w:rsidP="00E056F4">
      <w:r>
        <w:rPr>
          <w:vertAlign w:val="superscript"/>
        </w:rPr>
        <w:footnoteRef/>
      </w:r>
      <w:r>
        <w:t xml:space="preserve"> James Montgomery </w:t>
      </w:r>
      <w:proofErr w:type="spellStart"/>
      <w:r>
        <w:t>Boice</w:t>
      </w:r>
      <w:proofErr w:type="spellEnd"/>
      <w:r>
        <w:t xml:space="preserve">, </w:t>
      </w:r>
      <w:hyperlink r:id="rId30" w:history="1">
        <w:r>
          <w:rPr>
            <w:i/>
            <w:color w:val="0000FF"/>
            <w:u w:val="single"/>
          </w:rPr>
          <w:t>Acts: An Expositional Commentary</w:t>
        </w:r>
      </w:hyperlink>
      <w:r>
        <w:t xml:space="preserve"> (Grand Rapids, MI: Baker Books, 1997), 297.</w:t>
      </w:r>
    </w:p>
  </w:footnote>
  <w:footnote w:id="32">
    <w:p w:rsidR="006F5C06" w:rsidRDefault="006F5C06" w:rsidP="00A059B2">
      <w:r>
        <w:rPr>
          <w:vertAlign w:val="superscript"/>
        </w:rPr>
        <w:footnoteRef/>
      </w:r>
      <w:r>
        <w:t xml:space="preserve"> D. A. Carson, </w:t>
      </w:r>
      <w:hyperlink r:id="rId31" w:history="1">
        <w:r>
          <w:rPr>
            <w:color w:val="0000FF"/>
            <w:u w:val="single"/>
          </w:rPr>
          <w:t>“Part 3—The Example of Paul,”</w:t>
        </w:r>
      </w:hyperlink>
      <w:r>
        <w:t xml:space="preserve"> in </w:t>
      </w:r>
      <w:r>
        <w:rPr>
          <w:i/>
        </w:rPr>
        <w:t>D. A. Carson Sermon Library</w:t>
      </w:r>
      <w:r>
        <w:t xml:space="preserve"> (Bellingham, WA: </w:t>
      </w:r>
      <w:proofErr w:type="spellStart"/>
      <w:r>
        <w:t>Faithlife</w:t>
      </w:r>
      <w:proofErr w:type="spellEnd"/>
      <w:r>
        <w:t>, 2016), Ac 17:16–34.</w:t>
      </w:r>
    </w:p>
  </w:footnote>
  <w:footnote w:id="33">
    <w:p w:rsidR="006F5C06" w:rsidRDefault="006F5C06" w:rsidP="004A7239">
      <w:r>
        <w:rPr>
          <w:vertAlign w:val="superscript"/>
        </w:rPr>
        <w:footnoteRef/>
      </w:r>
      <w:r>
        <w:t xml:space="preserve"> James Montgomery </w:t>
      </w:r>
      <w:proofErr w:type="spellStart"/>
      <w:r>
        <w:t>Boice</w:t>
      </w:r>
      <w:proofErr w:type="spellEnd"/>
      <w:r>
        <w:t xml:space="preserve">, </w:t>
      </w:r>
      <w:hyperlink r:id="rId32" w:history="1">
        <w:r>
          <w:rPr>
            <w:i/>
            <w:color w:val="0000FF"/>
            <w:u w:val="single"/>
          </w:rPr>
          <w:t>Acts: An Expositional Commentary</w:t>
        </w:r>
      </w:hyperlink>
      <w:r>
        <w:t xml:space="preserve"> (Grand Rapids, MI: Baker Books, 1997), 298–299.</w:t>
      </w:r>
    </w:p>
  </w:footnote>
  <w:footnote w:id="34">
    <w:p w:rsidR="006F5C06" w:rsidRDefault="006F5C06" w:rsidP="00A059B2">
      <w:r>
        <w:rPr>
          <w:vertAlign w:val="superscript"/>
        </w:rPr>
        <w:footnoteRef/>
      </w:r>
      <w:r>
        <w:t xml:space="preserve"> D. A. Carson, </w:t>
      </w:r>
      <w:hyperlink r:id="rId33" w:history="1">
        <w:r>
          <w:rPr>
            <w:color w:val="0000FF"/>
            <w:u w:val="single"/>
          </w:rPr>
          <w:t>“Part 3—The Example of Paul,”</w:t>
        </w:r>
      </w:hyperlink>
      <w:r>
        <w:t xml:space="preserve"> in </w:t>
      </w:r>
      <w:r>
        <w:rPr>
          <w:i/>
        </w:rPr>
        <w:t>D. A. Carson Sermon Library</w:t>
      </w:r>
      <w:r>
        <w:t xml:space="preserve"> (Bellingham, WA: </w:t>
      </w:r>
      <w:proofErr w:type="spellStart"/>
      <w:r>
        <w:t>Faithlife</w:t>
      </w:r>
      <w:proofErr w:type="spellEnd"/>
      <w:r>
        <w:t>, 2016), Ac 17:16–34.</w:t>
      </w:r>
    </w:p>
  </w:footnote>
  <w:footnote w:id="35">
    <w:p w:rsidR="006F5C06" w:rsidRDefault="006F5C06" w:rsidP="00F06A3C">
      <w:r>
        <w:rPr>
          <w:vertAlign w:val="superscript"/>
        </w:rPr>
        <w:footnoteRef/>
      </w:r>
      <w:r>
        <w:t xml:space="preserve"> David J. Williams, </w:t>
      </w:r>
      <w:hyperlink r:id="rId34" w:history="1">
        <w:r>
          <w:rPr>
            <w:i/>
            <w:color w:val="0000FF"/>
            <w:u w:val="single"/>
          </w:rPr>
          <w:t>Acts</w:t>
        </w:r>
      </w:hyperlink>
      <w:r>
        <w:t>, Understanding the Bible Commentary Series (Grand Rapids, MI: Baker Books, 2011), 308.</w:t>
      </w:r>
    </w:p>
  </w:footnote>
  <w:footnote w:id="36">
    <w:p w:rsidR="006F5C06" w:rsidRDefault="006F5C06" w:rsidP="006F5C06">
      <w:r>
        <w:rPr>
          <w:vertAlign w:val="superscript"/>
        </w:rPr>
        <w:footnoteRef/>
      </w:r>
      <w:r>
        <w:t xml:space="preserve"> David J. Williams, </w:t>
      </w:r>
      <w:hyperlink r:id="rId35" w:history="1">
        <w:r>
          <w:rPr>
            <w:i/>
            <w:color w:val="0000FF"/>
            <w:u w:val="single"/>
          </w:rPr>
          <w:t>Acts</w:t>
        </w:r>
      </w:hyperlink>
      <w:r>
        <w:t>, Understanding the Bible Commentary Series (Grand Rapids, MI: Baker Books, 2011), 309.</w:t>
      </w:r>
    </w:p>
  </w:footnote>
  <w:footnote w:id="37">
    <w:p w:rsidR="006F5C06" w:rsidRDefault="006F5C06" w:rsidP="006F5C06">
      <w:r>
        <w:rPr>
          <w:vertAlign w:val="superscript"/>
        </w:rPr>
        <w:footnoteRef/>
      </w:r>
      <w:r>
        <w:t xml:space="preserve"> D. A. Carson, </w:t>
      </w:r>
      <w:hyperlink r:id="rId36" w:history="1">
        <w:r>
          <w:rPr>
            <w:color w:val="0000FF"/>
            <w:u w:val="single"/>
          </w:rPr>
          <w:t>“Part 3—The Example of Paul,”</w:t>
        </w:r>
      </w:hyperlink>
      <w:r>
        <w:t xml:space="preserve"> in </w:t>
      </w:r>
      <w:r>
        <w:rPr>
          <w:i/>
        </w:rPr>
        <w:t>D. A. Carson Sermon Library</w:t>
      </w:r>
      <w:r>
        <w:t xml:space="preserve"> (Bellingham, WA: </w:t>
      </w:r>
      <w:proofErr w:type="spellStart"/>
      <w:r>
        <w:t>Faithlife</w:t>
      </w:r>
      <w:proofErr w:type="spellEnd"/>
      <w:r>
        <w:t>, 2016), Ac 17:16–34.</w:t>
      </w:r>
    </w:p>
  </w:footnote>
  <w:footnote w:id="38">
    <w:p w:rsidR="00B20CA0" w:rsidRDefault="00B20CA0" w:rsidP="00B20CA0">
      <w:r>
        <w:rPr>
          <w:vertAlign w:val="superscript"/>
        </w:rPr>
        <w:footnoteRef/>
      </w:r>
      <w:r>
        <w:t xml:space="preserve"> Richard N. Longenecker, </w:t>
      </w:r>
      <w:hyperlink r:id="rId37" w:history="1">
        <w:r>
          <w:rPr>
            <w:color w:val="0000FF"/>
            <w:u w:val="single"/>
          </w:rPr>
          <w:t>“The Acts of the Apostles,”</w:t>
        </w:r>
      </w:hyperlink>
      <w:r>
        <w:t xml:space="preserve"> in </w:t>
      </w:r>
      <w:r>
        <w:rPr>
          <w:i/>
        </w:rPr>
        <w:t>The Expositor’s Bible Commentary: John and Acts</w:t>
      </w:r>
      <w:r>
        <w:t xml:space="preserve">, ed. Frank E. </w:t>
      </w:r>
      <w:proofErr w:type="spellStart"/>
      <w:r>
        <w:t>Gaebelein</w:t>
      </w:r>
      <w:proofErr w:type="spellEnd"/>
      <w:r>
        <w:t>, vol. 9 (Grand Rapids, MI: Zondervan Publishing House, 1981), 478.</w:t>
      </w:r>
    </w:p>
  </w:footnote>
  <w:footnote w:id="39">
    <w:p w:rsidR="00B20CA0" w:rsidRDefault="00B20CA0" w:rsidP="00B20CA0">
      <w:r>
        <w:rPr>
          <w:vertAlign w:val="superscript"/>
        </w:rPr>
        <w:footnoteRef/>
      </w:r>
      <w:r>
        <w:t xml:space="preserve"> D. A. Carson, </w:t>
      </w:r>
      <w:hyperlink r:id="rId38" w:history="1">
        <w:r>
          <w:rPr>
            <w:color w:val="0000FF"/>
            <w:u w:val="single"/>
          </w:rPr>
          <w:t>“The Gospels and Acts,”</w:t>
        </w:r>
      </w:hyperlink>
      <w:r>
        <w:t xml:space="preserve"> in </w:t>
      </w:r>
      <w:r>
        <w:rPr>
          <w:i/>
        </w:rPr>
        <w:t>NIV Zondervan Study Bible: Built on the Truth of Scripture and Centered on the Gospel Message</w:t>
      </w:r>
      <w:r>
        <w:t>, ed. D. A. Carson (Grand Rapids, MI: Zondervan, 2015), 2257.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04206"/>
    <w:multiLevelType w:val="hybridMultilevel"/>
    <w:tmpl w:val="07F20AF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92F0839"/>
    <w:multiLevelType w:val="hybridMultilevel"/>
    <w:tmpl w:val="8BAE3B8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B233726"/>
    <w:multiLevelType w:val="hybridMultilevel"/>
    <w:tmpl w:val="E26491F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EC255E4"/>
    <w:multiLevelType w:val="hybridMultilevel"/>
    <w:tmpl w:val="1D18AC8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4B525A0C"/>
    <w:multiLevelType w:val="hybridMultilevel"/>
    <w:tmpl w:val="634274BE"/>
    <w:lvl w:ilvl="0" w:tplc="FF783A48">
      <w:start w:val="1"/>
      <w:numFmt w:val="decimal"/>
      <w:lvlText w:val="%1."/>
      <w:lvlJc w:val="left"/>
      <w:pPr>
        <w:ind w:left="420" w:hanging="360"/>
      </w:pPr>
      <w:rPr>
        <w:rFonts w:hint="default"/>
      </w:rPr>
    </w:lvl>
    <w:lvl w:ilvl="1" w:tplc="10090019" w:tentative="1">
      <w:start w:val="1"/>
      <w:numFmt w:val="lowerLetter"/>
      <w:lvlText w:val="%2."/>
      <w:lvlJc w:val="left"/>
      <w:pPr>
        <w:ind w:left="1140" w:hanging="360"/>
      </w:pPr>
    </w:lvl>
    <w:lvl w:ilvl="2" w:tplc="1009001B" w:tentative="1">
      <w:start w:val="1"/>
      <w:numFmt w:val="lowerRoman"/>
      <w:lvlText w:val="%3."/>
      <w:lvlJc w:val="right"/>
      <w:pPr>
        <w:ind w:left="1860" w:hanging="180"/>
      </w:pPr>
    </w:lvl>
    <w:lvl w:ilvl="3" w:tplc="1009000F" w:tentative="1">
      <w:start w:val="1"/>
      <w:numFmt w:val="decimal"/>
      <w:lvlText w:val="%4."/>
      <w:lvlJc w:val="left"/>
      <w:pPr>
        <w:ind w:left="2580" w:hanging="360"/>
      </w:pPr>
    </w:lvl>
    <w:lvl w:ilvl="4" w:tplc="10090019" w:tentative="1">
      <w:start w:val="1"/>
      <w:numFmt w:val="lowerLetter"/>
      <w:lvlText w:val="%5."/>
      <w:lvlJc w:val="left"/>
      <w:pPr>
        <w:ind w:left="3300" w:hanging="360"/>
      </w:pPr>
    </w:lvl>
    <w:lvl w:ilvl="5" w:tplc="1009001B" w:tentative="1">
      <w:start w:val="1"/>
      <w:numFmt w:val="lowerRoman"/>
      <w:lvlText w:val="%6."/>
      <w:lvlJc w:val="right"/>
      <w:pPr>
        <w:ind w:left="4020" w:hanging="180"/>
      </w:pPr>
    </w:lvl>
    <w:lvl w:ilvl="6" w:tplc="1009000F" w:tentative="1">
      <w:start w:val="1"/>
      <w:numFmt w:val="decimal"/>
      <w:lvlText w:val="%7."/>
      <w:lvlJc w:val="left"/>
      <w:pPr>
        <w:ind w:left="4740" w:hanging="360"/>
      </w:pPr>
    </w:lvl>
    <w:lvl w:ilvl="7" w:tplc="10090019" w:tentative="1">
      <w:start w:val="1"/>
      <w:numFmt w:val="lowerLetter"/>
      <w:lvlText w:val="%8."/>
      <w:lvlJc w:val="left"/>
      <w:pPr>
        <w:ind w:left="5460" w:hanging="360"/>
      </w:pPr>
    </w:lvl>
    <w:lvl w:ilvl="8" w:tplc="1009001B" w:tentative="1">
      <w:start w:val="1"/>
      <w:numFmt w:val="lowerRoman"/>
      <w:lvlText w:val="%9."/>
      <w:lvlJc w:val="right"/>
      <w:pPr>
        <w:ind w:left="6180" w:hanging="180"/>
      </w:pPr>
    </w:lvl>
  </w:abstractNum>
  <w:abstractNum w:abstractNumId="5" w15:restartNumberingAfterBreak="0">
    <w:nsid w:val="52F0799D"/>
    <w:multiLevelType w:val="hybridMultilevel"/>
    <w:tmpl w:val="2390A96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62523E5C"/>
    <w:multiLevelType w:val="hybridMultilevel"/>
    <w:tmpl w:val="FF5E789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6D6464B1"/>
    <w:multiLevelType w:val="hybridMultilevel"/>
    <w:tmpl w:val="B5BED32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DF04F0D"/>
    <w:multiLevelType w:val="hybridMultilevel"/>
    <w:tmpl w:val="D08C486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2"/>
  </w:num>
  <w:num w:numId="3">
    <w:abstractNumId w:val="8"/>
  </w:num>
  <w:num w:numId="4">
    <w:abstractNumId w:val="1"/>
  </w:num>
  <w:num w:numId="5">
    <w:abstractNumId w:val="6"/>
  </w:num>
  <w:num w:numId="6">
    <w:abstractNumId w:val="0"/>
  </w:num>
  <w:num w:numId="7">
    <w:abstractNumId w:val="5"/>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6157"/>
    <w:rsid w:val="00000E7D"/>
    <w:rsid w:val="00001630"/>
    <w:rsid w:val="00001994"/>
    <w:rsid w:val="00001C2A"/>
    <w:rsid w:val="000022B8"/>
    <w:rsid w:val="00002D38"/>
    <w:rsid w:val="00005BBB"/>
    <w:rsid w:val="000146BF"/>
    <w:rsid w:val="000148AA"/>
    <w:rsid w:val="00015330"/>
    <w:rsid w:val="00021327"/>
    <w:rsid w:val="000239DA"/>
    <w:rsid w:val="00030E3F"/>
    <w:rsid w:val="00032510"/>
    <w:rsid w:val="00032863"/>
    <w:rsid w:val="0003513A"/>
    <w:rsid w:val="000357D4"/>
    <w:rsid w:val="000379B7"/>
    <w:rsid w:val="00037BD5"/>
    <w:rsid w:val="00041E86"/>
    <w:rsid w:val="000423AA"/>
    <w:rsid w:val="00042A4A"/>
    <w:rsid w:val="0004451E"/>
    <w:rsid w:val="00047548"/>
    <w:rsid w:val="00047DF9"/>
    <w:rsid w:val="00053185"/>
    <w:rsid w:val="000601A7"/>
    <w:rsid w:val="000606DC"/>
    <w:rsid w:val="000608E2"/>
    <w:rsid w:val="00060B22"/>
    <w:rsid w:val="0006146C"/>
    <w:rsid w:val="000614F7"/>
    <w:rsid w:val="0006166A"/>
    <w:rsid w:val="00061FD0"/>
    <w:rsid w:val="00061FD2"/>
    <w:rsid w:val="0006371A"/>
    <w:rsid w:val="000637BF"/>
    <w:rsid w:val="000640BB"/>
    <w:rsid w:val="00065D32"/>
    <w:rsid w:val="00067414"/>
    <w:rsid w:val="00070C09"/>
    <w:rsid w:val="00070C9F"/>
    <w:rsid w:val="000732E3"/>
    <w:rsid w:val="00073388"/>
    <w:rsid w:val="00075235"/>
    <w:rsid w:val="00076283"/>
    <w:rsid w:val="0007636F"/>
    <w:rsid w:val="000803DF"/>
    <w:rsid w:val="00081B48"/>
    <w:rsid w:val="000833BD"/>
    <w:rsid w:val="00083B05"/>
    <w:rsid w:val="00085998"/>
    <w:rsid w:val="00090CC4"/>
    <w:rsid w:val="00092547"/>
    <w:rsid w:val="00092F61"/>
    <w:rsid w:val="00096107"/>
    <w:rsid w:val="000967CE"/>
    <w:rsid w:val="000A18EE"/>
    <w:rsid w:val="000A3097"/>
    <w:rsid w:val="000A5327"/>
    <w:rsid w:val="000A7DDE"/>
    <w:rsid w:val="000B0B5A"/>
    <w:rsid w:val="000B1E98"/>
    <w:rsid w:val="000B2B75"/>
    <w:rsid w:val="000B2C95"/>
    <w:rsid w:val="000B4FEA"/>
    <w:rsid w:val="000B5AB7"/>
    <w:rsid w:val="000B72B7"/>
    <w:rsid w:val="000B7C2C"/>
    <w:rsid w:val="000C0003"/>
    <w:rsid w:val="000C079A"/>
    <w:rsid w:val="000C301F"/>
    <w:rsid w:val="000C487E"/>
    <w:rsid w:val="000C6862"/>
    <w:rsid w:val="000C7597"/>
    <w:rsid w:val="000C7CD8"/>
    <w:rsid w:val="000D10B4"/>
    <w:rsid w:val="000D2F60"/>
    <w:rsid w:val="000D30AD"/>
    <w:rsid w:val="000E02D7"/>
    <w:rsid w:val="000E4978"/>
    <w:rsid w:val="000F51FA"/>
    <w:rsid w:val="000F5E30"/>
    <w:rsid w:val="000F5F69"/>
    <w:rsid w:val="000F7C82"/>
    <w:rsid w:val="00100C96"/>
    <w:rsid w:val="00101784"/>
    <w:rsid w:val="001038D3"/>
    <w:rsid w:val="00103D22"/>
    <w:rsid w:val="00104147"/>
    <w:rsid w:val="001048C9"/>
    <w:rsid w:val="00105CB7"/>
    <w:rsid w:val="001060FB"/>
    <w:rsid w:val="001061AF"/>
    <w:rsid w:val="0010697A"/>
    <w:rsid w:val="0010790B"/>
    <w:rsid w:val="00111AD7"/>
    <w:rsid w:val="00112E53"/>
    <w:rsid w:val="0011393F"/>
    <w:rsid w:val="00115507"/>
    <w:rsid w:val="00117970"/>
    <w:rsid w:val="001206F6"/>
    <w:rsid w:val="001228D6"/>
    <w:rsid w:val="00122C93"/>
    <w:rsid w:val="001238DB"/>
    <w:rsid w:val="00124025"/>
    <w:rsid w:val="00126476"/>
    <w:rsid w:val="00126870"/>
    <w:rsid w:val="00127074"/>
    <w:rsid w:val="00127877"/>
    <w:rsid w:val="00130750"/>
    <w:rsid w:val="00130E89"/>
    <w:rsid w:val="00137F9B"/>
    <w:rsid w:val="00141921"/>
    <w:rsid w:val="0015023F"/>
    <w:rsid w:val="00150965"/>
    <w:rsid w:val="00150DFF"/>
    <w:rsid w:val="001528BC"/>
    <w:rsid w:val="001563E0"/>
    <w:rsid w:val="0015671E"/>
    <w:rsid w:val="00157F01"/>
    <w:rsid w:val="001600CF"/>
    <w:rsid w:val="00161405"/>
    <w:rsid w:val="00162448"/>
    <w:rsid w:val="001626C0"/>
    <w:rsid w:val="00163874"/>
    <w:rsid w:val="00163ABF"/>
    <w:rsid w:val="00166481"/>
    <w:rsid w:val="001671E5"/>
    <w:rsid w:val="001700B8"/>
    <w:rsid w:val="00170668"/>
    <w:rsid w:val="001751E1"/>
    <w:rsid w:val="001758FC"/>
    <w:rsid w:val="00177A88"/>
    <w:rsid w:val="0018055F"/>
    <w:rsid w:val="00180F12"/>
    <w:rsid w:val="0018133B"/>
    <w:rsid w:val="00181DDE"/>
    <w:rsid w:val="0018554A"/>
    <w:rsid w:val="00185879"/>
    <w:rsid w:val="00186FCC"/>
    <w:rsid w:val="00187889"/>
    <w:rsid w:val="00187DED"/>
    <w:rsid w:val="001901C9"/>
    <w:rsid w:val="00191BC8"/>
    <w:rsid w:val="00192AC1"/>
    <w:rsid w:val="00196F10"/>
    <w:rsid w:val="00197C43"/>
    <w:rsid w:val="001A09B8"/>
    <w:rsid w:val="001A0A5F"/>
    <w:rsid w:val="001A5FDA"/>
    <w:rsid w:val="001A6F62"/>
    <w:rsid w:val="001B09D2"/>
    <w:rsid w:val="001B3223"/>
    <w:rsid w:val="001B3954"/>
    <w:rsid w:val="001B63E5"/>
    <w:rsid w:val="001C1412"/>
    <w:rsid w:val="001C221B"/>
    <w:rsid w:val="001C2788"/>
    <w:rsid w:val="001C2B4B"/>
    <w:rsid w:val="001C3484"/>
    <w:rsid w:val="001C4224"/>
    <w:rsid w:val="001D044F"/>
    <w:rsid w:val="001D2188"/>
    <w:rsid w:val="001D2E18"/>
    <w:rsid w:val="001D4D0F"/>
    <w:rsid w:val="001D4EDE"/>
    <w:rsid w:val="001D542E"/>
    <w:rsid w:val="001D59B3"/>
    <w:rsid w:val="001D654C"/>
    <w:rsid w:val="001D68C6"/>
    <w:rsid w:val="001D7839"/>
    <w:rsid w:val="001E0F99"/>
    <w:rsid w:val="001E1458"/>
    <w:rsid w:val="001E18A8"/>
    <w:rsid w:val="001E320A"/>
    <w:rsid w:val="001E4B25"/>
    <w:rsid w:val="001E5F4F"/>
    <w:rsid w:val="001E6BE4"/>
    <w:rsid w:val="001F090F"/>
    <w:rsid w:val="001F0B7D"/>
    <w:rsid w:val="001F47A6"/>
    <w:rsid w:val="001F574E"/>
    <w:rsid w:val="002012DF"/>
    <w:rsid w:val="00202BAB"/>
    <w:rsid w:val="002031B3"/>
    <w:rsid w:val="00210744"/>
    <w:rsid w:val="00211645"/>
    <w:rsid w:val="00211805"/>
    <w:rsid w:val="00214342"/>
    <w:rsid w:val="00216227"/>
    <w:rsid w:val="00216B59"/>
    <w:rsid w:val="00217050"/>
    <w:rsid w:val="00222EDE"/>
    <w:rsid w:val="00224A5A"/>
    <w:rsid w:val="002273BD"/>
    <w:rsid w:val="00227B64"/>
    <w:rsid w:val="00233EA4"/>
    <w:rsid w:val="00234559"/>
    <w:rsid w:val="00235E8D"/>
    <w:rsid w:val="0023683D"/>
    <w:rsid w:val="00237C06"/>
    <w:rsid w:val="002412CF"/>
    <w:rsid w:val="002414F2"/>
    <w:rsid w:val="0024591A"/>
    <w:rsid w:val="00245A81"/>
    <w:rsid w:val="00245F83"/>
    <w:rsid w:val="00247D0B"/>
    <w:rsid w:val="00254B85"/>
    <w:rsid w:val="00254C68"/>
    <w:rsid w:val="002561DE"/>
    <w:rsid w:val="002605EE"/>
    <w:rsid w:val="00260FB7"/>
    <w:rsid w:val="00262AC3"/>
    <w:rsid w:val="00262B27"/>
    <w:rsid w:val="00264C33"/>
    <w:rsid w:val="002673D0"/>
    <w:rsid w:val="002712CA"/>
    <w:rsid w:val="00272B76"/>
    <w:rsid w:val="00272DAA"/>
    <w:rsid w:val="00275A6C"/>
    <w:rsid w:val="0027611B"/>
    <w:rsid w:val="002771C6"/>
    <w:rsid w:val="00277ED8"/>
    <w:rsid w:val="0028275B"/>
    <w:rsid w:val="002851B9"/>
    <w:rsid w:val="0028620C"/>
    <w:rsid w:val="00286E4C"/>
    <w:rsid w:val="0028718B"/>
    <w:rsid w:val="00287812"/>
    <w:rsid w:val="00292A51"/>
    <w:rsid w:val="00292FD5"/>
    <w:rsid w:val="00294659"/>
    <w:rsid w:val="002947F1"/>
    <w:rsid w:val="002950C9"/>
    <w:rsid w:val="002951A7"/>
    <w:rsid w:val="002A07C4"/>
    <w:rsid w:val="002A0A61"/>
    <w:rsid w:val="002A2096"/>
    <w:rsid w:val="002A517F"/>
    <w:rsid w:val="002A6011"/>
    <w:rsid w:val="002B067B"/>
    <w:rsid w:val="002B1133"/>
    <w:rsid w:val="002B1B1F"/>
    <w:rsid w:val="002B348A"/>
    <w:rsid w:val="002B3A61"/>
    <w:rsid w:val="002B547A"/>
    <w:rsid w:val="002B5BF2"/>
    <w:rsid w:val="002B6729"/>
    <w:rsid w:val="002C01F9"/>
    <w:rsid w:val="002C1497"/>
    <w:rsid w:val="002C3051"/>
    <w:rsid w:val="002C5B8E"/>
    <w:rsid w:val="002D132A"/>
    <w:rsid w:val="002D226A"/>
    <w:rsid w:val="002D5EEF"/>
    <w:rsid w:val="002D6760"/>
    <w:rsid w:val="002D73FC"/>
    <w:rsid w:val="002E0389"/>
    <w:rsid w:val="002E1252"/>
    <w:rsid w:val="002E130B"/>
    <w:rsid w:val="002E1EF7"/>
    <w:rsid w:val="002E4039"/>
    <w:rsid w:val="002E532B"/>
    <w:rsid w:val="002E5880"/>
    <w:rsid w:val="002E6544"/>
    <w:rsid w:val="002E6FB3"/>
    <w:rsid w:val="002E7E0A"/>
    <w:rsid w:val="002F033F"/>
    <w:rsid w:val="002F1DB3"/>
    <w:rsid w:val="002F1FD0"/>
    <w:rsid w:val="002F256D"/>
    <w:rsid w:val="00306632"/>
    <w:rsid w:val="0030710E"/>
    <w:rsid w:val="003072D8"/>
    <w:rsid w:val="00307ECE"/>
    <w:rsid w:val="00310352"/>
    <w:rsid w:val="00310708"/>
    <w:rsid w:val="003125B3"/>
    <w:rsid w:val="00312676"/>
    <w:rsid w:val="00312B40"/>
    <w:rsid w:val="003145FC"/>
    <w:rsid w:val="003153A8"/>
    <w:rsid w:val="0031702B"/>
    <w:rsid w:val="003200AD"/>
    <w:rsid w:val="003214C9"/>
    <w:rsid w:val="00325AB2"/>
    <w:rsid w:val="003306EF"/>
    <w:rsid w:val="003308F7"/>
    <w:rsid w:val="00331F56"/>
    <w:rsid w:val="003321DC"/>
    <w:rsid w:val="00333843"/>
    <w:rsid w:val="0033788F"/>
    <w:rsid w:val="00337FE4"/>
    <w:rsid w:val="003409CD"/>
    <w:rsid w:val="00340C26"/>
    <w:rsid w:val="00340E62"/>
    <w:rsid w:val="00345361"/>
    <w:rsid w:val="0035187D"/>
    <w:rsid w:val="00356EFA"/>
    <w:rsid w:val="00356F79"/>
    <w:rsid w:val="0036097D"/>
    <w:rsid w:val="00367261"/>
    <w:rsid w:val="00370F18"/>
    <w:rsid w:val="00371F7F"/>
    <w:rsid w:val="00373F79"/>
    <w:rsid w:val="0037509C"/>
    <w:rsid w:val="00376928"/>
    <w:rsid w:val="00381703"/>
    <w:rsid w:val="00384335"/>
    <w:rsid w:val="0038469A"/>
    <w:rsid w:val="00385EDC"/>
    <w:rsid w:val="00391B89"/>
    <w:rsid w:val="00392508"/>
    <w:rsid w:val="00393206"/>
    <w:rsid w:val="00394BE6"/>
    <w:rsid w:val="00397755"/>
    <w:rsid w:val="003A1467"/>
    <w:rsid w:val="003A15FA"/>
    <w:rsid w:val="003A1E1D"/>
    <w:rsid w:val="003A2AE6"/>
    <w:rsid w:val="003A5244"/>
    <w:rsid w:val="003A5B44"/>
    <w:rsid w:val="003A5EA1"/>
    <w:rsid w:val="003A692D"/>
    <w:rsid w:val="003A77BC"/>
    <w:rsid w:val="003A79D8"/>
    <w:rsid w:val="003B0464"/>
    <w:rsid w:val="003B0647"/>
    <w:rsid w:val="003B1050"/>
    <w:rsid w:val="003B21F9"/>
    <w:rsid w:val="003B3401"/>
    <w:rsid w:val="003B7935"/>
    <w:rsid w:val="003D5C41"/>
    <w:rsid w:val="003E1332"/>
    <w:rsid w:val="003E1A24"/>
    <w:rsid w:val="003E1EA9"/>
    <w:rsid w:val="003E46E6"/>
    <w:rsid w:val="003E6157"/>
    <w:rsid w:val="003F09EB"/>
    <w:rsid w:val="003F1391"/>
    <w:rsid w:val="003F362C"/>
    <w:rsid w:val="003F44CA"/>
    <w:rsid w:val="003F6299"/>
    <w:rsid w:val="003F740E"/>
    <w:rsid w:val="00400CCE"/>
    <w:rsid w:val="00403CE2"/>
    <w:rsid w:val="00410507"/>
    <w:rsid w:val="004107A6"/>
    <w:rsid w:val="00410CE5"/>
    <w:rsid w:val="004114B2"/>
    <w:rsid w:val="00413713"/>
    <w:rsid w:val="004178D7"/>
    <w:rsid w:val="00420139"/>
    <w:rsid w:val="00422A25"/>
    <w:rsid w:val="00423E73"/>
    <w:rsid w:val="00424A68"/>
    <w:rsid w:val="004312AD"/>
    <w:rsid w:val="00431E41"/>
    <w:rsid w:val="00433B7C"/>
    <w:rsid w:val="00434397"/>
    <w:rsid w:val="00435C4F"/>
    <w:rsid w:val="00444CB4"/>
    <w:rsid w:val="00445786"/>
    <w:rsid w:val="00447A09"/>
    <w:rsid w:val="00452EA8"/>
    <w:rsid w:val="00453FEA"/>
    <w:rsid w:val="004605B5"/>
    <w:rsid w:val="00461C48"/>
    <w:rsid w:val="00464799"/>
    <w:rsid w:val="0046489D"/>
    <w:rsid w:val="004648CC"/>
    <w:rsid w:val="00465853"/>
    <w:rsid w:val="00467395"/>
    <w:rsid w:val="004729A3"/>
    <w:rsid w:val="00472B2F"/>
    <w:rsid w:val="004734C1"/>
    <w:rsid w:val="00473ABD"/>
    <w:rsid w:val="00474233"/>
    <w:rsid w:val="00475760"/>
    <w:rsid w:val="00475FD2"/>
    <w:rsid w:val="004819E2"/>
    <w:rsid w:val="00482613"/>
    <w:rsid w:val="00482CCB"/>
    <w:rsid w:val="0049230D"/>
    <w:rsid w:val="00493EA8"/>
    <w:rsid w:val="004946A0"/>
    <w:rsid w:val="00495660"/>
    <w:rsid w:val="004A11ED"/>
    <w:rsid w:val="004A36DE"/>
    <w:rsid w:val="004A389B"/>
    <w:rsid w:val="004A4E44"/>
    <w:rsid w:val="004A7239"/>
    <w:rsid w:val="004A77DC"/>
    <w:rsid w:val="004A7BB1"/>
    <w:rsid w:val="004B0180"/>
    <w:rsid w:val="004B1693"/>
    <w:rsid w:val="004B45C8"/>
    <w:rsid w:val="004B5A24"/>
    <w:rsid w:val="004B5EC9"/>
    <w:rsid w:val="004B5FB2"/>
    <w:rsid w:val="004B69AD"/>
    <w:rsid w:val="004B6F9D"/>
    <w:rsid w:val="004B7A1E"/>
    <w:rsid w:val="004C5B38"/>
    <w:rsid w:val="004D0DD9"/>
    <w:rsid w:val="004D12C6"/>
    <w:rsid w:val="004D1E18"/>
    <w:rsid w:val="004D559C"/>
    <w:rsid w:val="004D6A14"/>
    <w:rsid w:val="004D75B0"/>
    <w:rsid w:val="004E0C17"/>
    <w:rsid w:val="004E287E"/>
    <w:rsid w:val="004E2CF5"/>
    <w:rsid w:val="004F0854"/>
    <w:rsid w:val="004F1D03"/>
    <w:rsid w:val="004F1EA1"/>
    <w:rsid w:val="004F401F"/>
    <w:rsid w:val="004F44A3"/>
    <w:rsid w:val="004F57EC"/>
    <w:rsid w:val="004F679E"/>
    <w:rsid w:val="004F6C34"/>
    <w:rsid w:val="0050557E"/>
    <w:rsid w:val="00512402"/>
    <w:rsid w:val="00513024"/>
    <w:rsid w:val="00513919"/>
    <w:rsid w:val="00514270"/>
    <w:rsid w:val="00514AAC"/>
    <w:rsid w:val="00517403"/>
    <w:rsid w:val="00520E3E"/>
    <w:rsid w:val="005224A5"/>
    <w:rsid w:val="00523162"/>
    <w:rsid w:val="00525A3C"/>
    <w:rsid w:val="00530527"/>
    <w:rsid w:val="0053094A"/>
    <w:rsid w:val="00530DC6"/>
    <w:rsid w:val="00533FEF"/>
    <w:rsid w:val="005369DC"/>
    <w:rsid w:val="0053773B"/>
    <w:rsid w:val="005406F7"/>
    <w:rsid w:val="0054185F"/>
    <w:rsid w:val="00543924"/>
    <w:rsid w:val="00544A75"/>
    <w:rsid w:val="00545BD2"/>
    <w:rsid w:val="00547152"/>
    <w:rsid w:val="0055140A"/>
    <w:rsid w:val="00551FDF"/>
    <w:rsid w:val="005538B9"/>
    <w:rsid w:val="00553D7B"/>
    <w:rsid w:val="0055477C"/>
    <w:rsid w:val="0055478E"/>
    <w:rsid w:val="00555361"/>
    <w:rsid w:val="00557766"/>
    <w:rsid w:val="00562365"/>
    <w:rsid w:val="00566F8E"/>
    <w:rsid w:val="00570552"/>
    <w:rsid w:val="0057259D"/>
    <w:rsid w:val="0057346A"/>
    <w:rsid w:val="00574518"/>
    <w:rsid w:val="00575EB6"/>
    <w:rsid w:val="00576BCD"/>
    <w:rsid w:val="00577E10"/>
    <w:rsid w:val="00581BBD"/>
    <w:rsid w:val="00581C99"/>
    <w:rsid w:val="0058220F"/>
    <w:rsid w:val="00582319"/>
    <w:rsid w:val="005824F7"/>
    <w:rsid w:val="0058328A"/>
    <w:rsid w:val="00585173"/>
    <w:rsid w:val="00587C17"/>
    <w:rsid w:val="005900EB"/>
    <w:rsid w:val="005909D1"/>
    <w:rsid w:val="00590EF2"/>
    <w:rsid w:val="005914A9"/>
    <w:rsid w:val="00591637"/>
    <w:rsid w:val="00591FFE"/>
    <w:rsid w:val="00592E20"/>
    <w:rsid w:val="0059463B"/>
    <w:rsid w:val="005949A0"/>
    <w:rsid w:val="005958ED"/>
    <w:rsid w:val="0059655C"/>
    <w:rsid w:val="00597CC9"/>
    <w:rsid w:val="005A1905"/>
    <w:rsid w:val="005A6959"/>
    <w:rsid w:val="005B04A1"/>
    <w:rsid w:val="005B2A4C"/>
    <w:rsid w:val="005B48B5"/>
    <w:rsid w:val="005B5C7B"/>
    <w:rsid w:val="005B5E3A"/>
    <w:rsid w:val="005B7AF6"/>
    <w:rsid w:val="005C06C3"/>
    <w:rsid w:val="005C0F58"/>
    <w:rsid w:val="005C17E4"/>
    <w:rsid w:val="005C1A7E"/>
    <w:rsid w:val="005C2138"/>
    <w:rsid w:val="005C3553"/>
    <w:rsid w:val="005C36D6"/>
    <w:rsid w:val="005C49BB"/>
    <w:rsid w:val="005C6F10"/>
    <w:rsid w:val="005C6FFE"/>
    <w:rsid w:val="005C7ED2"/>
    <w:rsid w:val="005D018D"/>
    <w:rsid w:val="005D2564"/>
    <w:rsid w:val="005D3C2E"/>
    <w:rsid w:val="005D42D7"/>
    <w:rsid w:val="005D5076"/>
    <w:rsid w:val="005D5629"/>
    <w:rsid w:val="005E3572"/>
    <w:rsid w:val="005F071D"/>
    <w:rsid w:val="005F1D58"/>
    <w:rsid w:val="005F2532"/>
    <w:rsid w:val="005F3EF9"/>
    <w:rsid w:val="005F42D2"/>
    <w:rsid w:val="005F4E2D"/>
    <w:rsid w:val="005F5388"/>
    <w:rsid w:val="005F6312"/>
    <w:rsid w:val="005F6F65"/>
    <w:rsid w:val="005F7B11"/>
    <w:rsid w:val="00600B80"/>
    <w:rsid w:val="0060463F"/>
    <w:rsid w:val="00605C2D"/>
    <w:rsid w:val="006069E6"/>
    <w:rsid w:val="00606EE6"/>
    <w:rsid w:val="006075C7"/>
    <w:rsid w:val="00612FED"/>
    <w:rsid w:val="00614199"/>
    <w:rsid w:val="006142DC"/>
    <w:rsid w:val="00615EF2"/>
    <w:rsid w:val="006163C8"/>
    <w:rsid w:val="006166B3"/>
    <w:rsid w:val="006176BC"/>
    <w:rsid w:val="00620EB7"/>
    <w:rsid w:val="00624EAA"/>
    <w:rsid w:val="00625615"/>
    <w:rsid w:val="0062741F"/>
    <w:rsid w:val="00630A77"/>
    <w:rsid w:val="00630DE0"/>
    <w:rsid w:val="0063148B"/>
    <w:rsid w:val="006319B1"/>
    <w:rsid w:val="00632C03"/>
    <w:rsid w:val="0063333A"/>
    <w:rsid w:val="00644432"/>
    <w:rsid w:val="00646944"/>
    <w:rsid w:val="00646C7E"/>
    <w:rsid w:val="00646FCC"/>
    <w:rsid w:val="00650836"/>
    <w:rsid w:val="00652E9A"/>
    <w:rsid w:val="00653CD1"/>
    <w:rsid w:val="00656536"/>
    <w:rsid w:val="006626D2"/>
    <w:rsid w:val="00663DDD"/>
    <w:rsid w:val="00665331"/>
    <w:rsid w:val="00665959"/>
    <w:rsid w:val="00667215"/>
    <w:rsid w:val="006710A4"/>
    <w:rsid w:val="00671E81"/>
    <w:rsid w:val="00673D6E"/>
    <w:rsid w:val="0067471C"/>
    <w:rsid w:val="00675CEA"/>
    <w:rsid w:val="0067650D"/>
    <w:rsid w:val="00676D56"/>
    <w:rsid w:val="006772B3"/>
    <w:rsid w:val="00681F9E"/>
    <w:rsid w:val="006833EC"/>
    <w:rsid w:val="00685EA1"/>
    <w:rsid w:val="00691655"/>
    <w:rsid w:val="0069168B"/>
    <w:rsid w:val="00692408"/>
    <w:rsid w:val="0069246E"/>
    <w:rsid w:val="00693F3D"/>
    <w:rsid w:val="006949A1"/>
    <w:rsid w:val="00695B34"/>
    <w:rsid w:val="00695D27"/>
    <w:rsid w:val="00695DA3"/>
    <w:rsid w:val="00696BA1"/>
    <w:rsid w:val="00697701"/>
    <w:rsid w:val="006A0AC3"/>
    <w:rsid w:val="006A3CC3"/>
    <w:rsid w:val="006A3D5C"/>
    <w:rsid w:val="006A50AD"/>
    <w:rsid w:val="006A59B0"/>
    <w:rsid w:val="006B48A2"/>
    <w:rsid w:val="006B642B"/>
    <w:rsid w:val="006C14FC"/>
    <w:rsid w:val="006C7601"/>
    <w:rsid w:val="006D2405"/>
    <w:rsid w:val="006D4EEE"/>
    <w:rsid w:val="006D60AB"/>
    <w:rsid w:val="006E4BAF"/>
    <w:rsid w:val="006E5384"/>
    <w:rsid w:val="006E5A50"/>
    <w:rsid w:val="006E7E1C"/>
    <w:rsid w:val="006F1328"/>
    <w:rsid w:val="006F1C23"/>
    <w:rsid w:val="006F3208"/>
    <w:rsid w:val="006F32BB"/>
    <w:rsid w:val="006F4019"/>
    <w:rsid w:val="006F5C06"/>
    <w:rsid w:val="006F7504"/>
    <w:rsid w:val="00700D06"/>
    <w:rsid w:val="00700D92"/>
    <w:rsid w:val="00702C16"/>
    <w:rsid w:val="0070326F"/>
    <w:rsid w:val="00704320"/>
    <w:rsid w:val="00705DA5"/>
    <w:rsid w:val="007072E6"/>
    <w:rsid w:val="0071027A"/>
    <w:rsid w:val="00710438"/>
    <w:rsid w:val="00711DA1"/>
    <w:rsid w:val="00712C33"/>
    <w:rsid w:val="00713799"/>
    <w:rsid w:val="00713D45"/>
    <w:rsid w:val="00714DF7"/>
    <w:rsid w:val="00717F88"/>
    <w:rsid w:val="007229DB"/>
    <w:rsid w:val="00724AA3"/>
    <w:rsid w:val="00725521"/>
    <w:rsid w:val="0073159E"/>
    <w:rsid w:val="00731AB6"/>
    <w:rsid w:val="00731F76"/>
    <w:rsid w:val="00734A2E"/>
    <w:rsid w:val="00736904"/>
    <w:rsid w:val="007401EE"/>
    <w:rsid w:val="00740CE9"/>
    <w:rsid w:val="00741379"/>
    <w:rsid w:val="0074184D"/>
    <w:rsid w:val="00742A5F"/>
    <w:rsid w:val="00752A63"/>
    <w:rsid w:val="00756769"/>
    <w:rsid w:val="007567AE"/>
    <w:rsid w:val="0076105A"/>
    <w:rsid w:val="007612E4"/>
    <w:rsid w:val="00761F86"/>
    <w:rsid w:val="007628CB"/>
    <w:rsid w:val="00763760"/>
    <w:rsid w:val="007669DB"/>
    <w:rsid w:val="007672F8"/>
    <w:rsid w:val="00773B42"/>
    <w:rsid w:val="00776DFE"/>
    <w:rsid w:val="007776FE"/>
    <w:rsid w:val="007802D1"/>
    <w:rsid w:val="00783686"/>
    <w:rsid w:val="007855C7"/>
    <w:rsid w:val="0078665C"/>
    <w:rsid w:val="00787014"/>
    <w:rsid w:val="00787EB4"/>
    <w:rsid w:val="007940A1"/>
    <w:rsid w:val="00794987"/>
    <w:rsid w:val="00795405"/>
    <w:rsid w:val="00795A15"/>
    <w:rsid w:val="007A323E"/>
    <w:rsid w:val="007A3F2F"/>
    <w:rsid w:val="007A4022"/>
    <w:rsid w:val="007A4A11"/>
    <w:rsid w:val="007A6242"/>
    <w:rsid w:val="007A653C"/>
    <w:rsid w:val="007A6982"/>
    <w:rsid w:val="007A73B8"/>
    <w:rsid w:val="007B2A0C"/>
    <w:rsid w:val="007B2AC4"/>
    <w:rsid w:val="007B6506"/>
    <w:rsid w:val="007B7734"/>
    <w:rsid w:val="007C0F1D"/>
    <w:rsid w:val="007C1489"/>
    <w:rsid w:val="007C1A53"/>
    <w:rsid w:val="007C1F91"/>
    <w:rsid w:val="007C27CB"/>
    <w:rsid w:val="007C2AA2"/>
    <w:rsid w:val="007C4B20"/>
    <w:rsid w:val="007C53DD"/>
    <w:rsid w:val="007C584D"/>
    <w:rsid w:val="007C6F1F"/>
    <w:rsid w:val="007C6FCA"/>
    <w:rsid w:val="007C7278"/>
    <w:rsid w:val="007C7703"/>
    <w:rsid w:val="007D23D1"/>
    <w:rsid w:val="007D2ADC"/>
    <w:rsid w:val="007D41D0"/>
    <w:rsid w:val="007D4AC2"/>
    <w:rsid w:val="007D4B7A"/>
    <w:rsid w:val="007D6C6F"/>
    <w:rsid w:val="007E14BF"/>
    <w:rsid w:val="007E16DB"/>
    <w:rsid w:val="007E273C"/>
    <w:rsid w:val="007E450E"/>
    <w:rsid w:val="007E46FF"/>
    <w:rsid w:val="007E50FA"/>
    <w:rsid w:val="007E5597"/>
    <w:rsid w:val="007E677F"/>
    <w:rsid w:val="007E69C3"/>
    <w:rsid w:val="007E727E"/>
    <w:rsid w:val="007E7AFA"/>
    <w:rsid w:val="007E7FC1"/>
    <w:rsid w:val="007F08B1"/>
    <w:rsid w:val="007F0BE4"/>
    <w:rsid w:val="007F6BCA"/>
    <w:rsid w:val="0080224A"/>
    <w:rsid w:val="00802AD0"/>
    <w:rsid w:val="0080344D"/>
    <w:rsid w:val="00804FD1"/>
    <w:rsid w:val="00805B90"/>
    <w:rsid w:val="0080660C"/>
    <w:rsid w:val="0080694B"/>
    <w:rsid w:val="00806B50"/>
    <w:rsid w:val="0081095B"/>
    <w:rsid w:val="00810BCD"/>
    <w:rsid w:val="0081168A"/>
    <w:rsid w:val="00812159"/>
    <w:rsid w:val="008122CB"/>
    <w:rsid w:val="00815480"/>
    <w:rsid w:val="00816153"/>
    <w:rsid w:val="0081725C"/>
    <w:rsid w:val="00817441"/>
    <w:rsid w:val="00817BBC"/>
    <w:rsid w:val="008217FA"/>
    <w:rsid w:val="00824BA0"/>
    <w:rsid w:val="00825CC7"/>
    <w:rsid w:val="00826869"/>
    <w:rsid w:val="00826D93"/>
    <w:rsid w:val="0082798A"/>
    <w:rsid w:val="00827B9F"/>
    <w:rsid w:val="0083202F"/>
    <w:rsid w:val="008322D6"/>
    <w:rsid w:val="00833A40"/>
    <w:rsid w:val="00833EB1"/>
    <w:rsid w:val="008346C2"/>
    <w:rsid w:val="0083527B"/>
    <w:rsid w:val="00836557"/>
    <w:rsid w:val="008417C1"/>
    <w:rsid w:val="00843A7B"/>
    <w:rsid w:val="00845B91"/>
    <w:rsid w:val="00850615"/>
    <w:rsid w:val="00850CCB"/>
    <w:rsid w:val="00853E40"/>
    <w:rsid w:val="00855048"/>
    <w:rsid w:val="00862465"/>
    <w:rsid w:val="00864C68"/>
    <w:rsid w:val="008674AF"/>
    <w:rsid w:val="008705B9"/>
    <w:rsid w:val="00882851"/>
    <w:rsid w:val="00882961"/>
    <w:rsid w:val="00882E89"/>
    <w:rsid w:val="00884696"/>
    <w:rsid w:val="008850FA"/>
    <w:rsid w:val="008856DB"/>
    <w:rsid w:val="00886010"/>
    <w:rsid w:val="008876AE"/>
    <w:rsid w:val="008904ED"/>
    <w:rsid w:val="0089239B"/>
    <w:rsid w:val="008933D9"/>
    <w:rsid w:val="00894218"/>
    <w:rsid w:val="00894360"/>
    <w:rsid w:val="008A115C"/>
    <w:rsid w:val="008A16A5"/>
    <w:rsid w:val="008A24CE"/>
    <w:rsid w:val="008B2095"/>
    <w:rsid w:val="008B4821"/>
    <w:rsid w:val="008C31BA"/>
    <w:rsid w:val="008C5100"/>
    <w:rsid w:val="008C5775"/>
    <w:rsid w:val="008D043A"/>
    <w:rsid w:val="008D22B3"/>
    <w:rsid w:val="008D3813"/>
    <w:rsid w:val="008D3F22"/>
    <w:rsid w:val="008D6F0C"/>
    <w:rsid w:val="008D7800"/>
    <w:rsid w:val="008D7E06"/>
    <w:rsid w:val="008E3500"/>
    <w:rsid w:val="008E5622"/>
    <w:rsid w:val="008E6C7A"/>
    <w:rsid w:val="008E766C"/>
    <w:rsid w:val="008E7776"/>
    <w:rsid w:val="008F0ACF"/>
    <w:rsid w:val="008F36E6"/>
    <w:rsid w:val="008F6DEF"/>
    <w:rsid w:val="008F73DB"/>
    <w:rsid w:val="008F77E0"/>
    <w:rsid w:val="00901EEA"/>
    <w:rsid w:val="00904E72"/>
    <w:rsid w:val="00905034"/>
    <w:rsid w:val="0090687B"/>
    <w:rsid w:val="00912D9E"/>
    <w:rsid w:val="00916170"/>
    <w:rsid w:val="00917258"/>
    <w:rsid w:val="00924B19"/>
    <w:rsid w:val="009255DB"/>
    <w:rsid w:val="00926091"/>
    <w:rsid w:val="00927C08"/>
    <w:rsid w:val="0093758C"/>
    <w:rsid w:val="00942B31"/>
    <w:rsid w:val="00942C33"/>
    <w:rsid w:val="00947A05"/>
    <w:rsid w:val="00947E4A"/>
    <w:rsid w:val="009525C3"/>
    <w:rsid w:val="0095404B"/>
    <w:rsid w:val="0095556D"/>
    <w:rsid w:val="00955A13"/>
    <w:rsid w:val="00955FD7"/>
    <w:rsid w:val="00957C27"/>
    <w:rsid w:val="00960E92"/>
    <w:rsid w:val="0096155A"/>
    <w:rsid w:val="00963122"/>
    <w:rsid w:val="00964CD5"/>
    <w:rsid w:val="009666CE"/>
    <w:rsid w:val="009674A8"/>
    <w:rsid w:val="00967D95"/>
    <w:rsid w:val="00967DF4"/>
    <w:rsid w:val="00970903"/>
    <w:rsid w:val="00973512"/>
    <w:rsid w:val="00974D11"/>
    <w:rsid w:val="00976D48"/>
    <w:rsid w:val="009775C1"/>
    <w:rsid w:val="00980A04"/>
    <w:rsid w:val="00981712"/>
    <w:rsid w:val="00982AA0"/>
    <w:rsid w:val="00984A42"/>
    <w:rsid w:val="0098626C"/>
    <w:rsid w:val="00991C8C"/>
    <w:rsid w:val="00995E67"/>
    <w:rsid w:val="00996281"/>
    <w:rsid w:val="009A0453"/>
    <w:rsid w:val="009A0980"/>
    <w:rsid w:val="009A0D3F"/>
    <w:rsid w:val="009A2937"/>
    <w:rsid w:val="009A2DF5"/>
    <w:rsid w:val="009A445F"/>
    <w:rsid w:val="009A6140"/>
    <w:rsid w:val="009A779C"/>
    <w:rsid w:val="009B03F5"/>
    <w:rsid w:val="009B2374"/>
    <w:rsid w:val="009B2977"/>
    <w:rsid w:val="009B335F"/>
    <w:rsid w:val="009B7812"/>
    <w:rsid w:val="009C2CC5"/>
    <w:rsid w:val="009D21F8"/>
    <w:rsid w:val="009D4524"/>
    <w:rsid w:val="009D57DE"/>
    <w:rsid w:val="009D5FF7"/>
    <w:rsid w:val="009E36CB"/>
    <w:rsid w:val="009E44DE"/>
    <w:rsid w:val="009E6010"/>
    <w:rsid w:val="009E6C2F"/>
    <w:rsid w:val="009E6F5B"/>
    <w:rsid w:val="009E7CA1"/>
    <w:rsid w:val="009E7E4A"/>
    <w:rsid w:val="009F1D5B"/>
    <w:rsid w:val="009F2CD6"/>
    <w:rsid w:val="009F3FCB"/>
    <w:rsid w:val="009F4516"/>
    <w:rsid w:val="009F6F03"/>
    <w:rsid w:val="00A0027A"/>
    <w:rsid w:val="00A00E97"/>
    <w:rsid w:val="00A033C2"/>
    <w:rsid w:val="00A05717"/>
    <w:rsid w:val="00A059B2"/>
    <w:rsid w:val="00A065F1"/>
    <w:rsid w:val="00A06F73"/>
    <w:rsid w:val="00A10B35"/>
    <w:rsid w:val="00A10BFD"/>
    <w:rsid w:val="00A1299A"/>
    <w:rsid w:val="00A17659"/>
    <w:rsid w:val="00A2112E"/>
    <w:rsid w:val="00A230DF"/>
    <w:rsid w:val="00A24103"/>
    <w:rsid w:val="00A245EB"/>
    <w:rsid w:val="00A266D1"/>
    <w:rsid w:val="00A26D7F"/>
    <w:rsid w:val="00A272E3"/>
    <w:rsid w:val="00A276A5"/>
    <w:rsid w:val="00A30A7F"/>
    <w:rsid w:val="00A34760"/>
    <w:rsid w:val="00A36073"/>
    <w:rsid w:val="00A37BD5"/>
    <w:rsid w:val="00A412DF"/>
    <w:rsid w:val="00A42385"/>
    <w:rsid w:val="00A4238A"/>
    <w:rsid w:val="00A441BD"/>
    <w:rsid w:val="00A528B5"/>
    <w:rsid w:val="00A56451"/>
    <w:rsid w:val="00A565C0"/>
    <w:rsid w:val="00A56E52"/>
    <w:rsid w:val="00A61693"/>
    <w:rsid w:val="00A6268B"/>
    <w:rsid w:val="00A628B6"/>
    <w:rsid w:val="00A63ABD"/>
    <w:rsid w:val="00A63CBA"/>
    <w:rsid w:val="00A65B16"/>
    <w:rsid w:val="00A65BED"/>
    <w:rsid w:val="00A6602B"/>
    <w:rsid w:val="00A6602F"/>
    <w:rsid w:val="00A70BC5"/>
    <w:rsid w:val="00A70BD2"/>
    <w:rsid w:val="00A7111E"/>
    <w:rsid w:val="00A71CCB"/>
    <w:rsid w:val="00A720CB"/>
    <w:rsid w:val="00A74D4C"/>
    <w:rsid w:val="00A763E8"/>
    <w:rsid w:val="00A768CC"/>
    <w:rsid w:val="00A77B80"/>
    <w:rsid w:val="00A8042D"/>
    <w:rsid w:val="00A8126E"/>
    <w:rsid w:val="00A815D2"/>
    <w:rsid w:val="00A84B01"/>
    <w:rsid w:val="00A854A7"/>
    <w:rsid w:val="00A877E1"/>
    <w:rsid w:val="00A91610"/>
    <w:rsid w:val="00A934EA"/>
    <w:rsid w:val="00A9418F"/>
    <w:rsid w:val="00AA1E7A"/>
    <w:rsid w:val="00AA34B6"/>
    <w:rsid w:val="00AA3FEC"/>
    <w:rsid w:val="00AA6FA5"/>
    <w:rsid w:val="00AA7F07"/>
    <w:rsid w:val="00AB12F2"/>
    <w:rsid w:val="00AB3073"/>
    <w:rsid w:val="00AB343B"/>
    <w:rsid w:val="00AB4E06"/>
    <w:rsid w:val="00AB60B3"/>
    <w:rsid w:val="00AB77BC"/>
    <w:rsid w:val="00AB7B53"/>
    <w:rsid w:val="00AC0668"/>
    <w:rsid w:val="00AC090D"/>
    <w:rsid w:val="00AC5133"/>
    <w:rsid w:val="00AC5FDA"/>
    <w:rsid w:val="00AC6DB0"/>
    <w:rsid w:val="00AC78CE"/>
    <w:rsid w:val="00AD18DA"/>
    <w:rsid w:val="00AD1C57"/>
    <w:rsid w:val="00AD2380"/>
    <w:rsid w:val="00AD2C97"/>
    <w:rsid w:val="00AD3673"/>
    <w:rsid w:val="00AD7451"/>
    <w:rsid w:val="00AE0818"/>
    <w:rsid w:val="00AE0FED"/>
    <w:rsid w:val="00AE3117"/>
    <w:rsid w:val="00AE331A"/>
    <w:rsid w:val="00AE3F9B"/>
    <w:rsid w:val="00AE5F8A"/>
    <w:rsid w:val="00AF1428"/>
    <w:rsid w:val="00AF1888"/>
    <w:rsid w:val="00AF1F71"/>
    <w:rsid w:val="00AF2253"/>
    <w:rsid w:val="00AF4AB5"/>
    <w:rsid w:val="00AF507E"/>
    <w:rsid w:val="00B00BAC"/>
    <w:rsid w:val="00B00C59"/>
    <w:rsid w:val="00B01615"/>
    <w:rsid w:val="00B021F7"/>
    <w:rsid w:val="00B028A5"/>
    <w:rsid w:val="00B05304"/>
    <w:rsid w:val="00B061EC"/>
    <w:rsid w:val="00B07D72"/>
    <w:rsid w:val="00B112E1"/>
    <w:rsid w:val="00B130C7"/>
    <w:rsid w:val="00B13AE8"/>
    <w:rsid w:val="00B147A0"/>
    <w:rsid w:val="00B205F2"/>
    <w:rsid w:val="00B20CA0"/>
    <w:rsid w:val="00B247A5"/>
    <w:rsid w:val="00B256B8"/>
    <w:rsid w:val="00B25B22"/>
    <w:rsid w:val="00B25D1B"/>
    <w:rsid w:val="00B27110"/>
    <w:rsid w:val="00B30F0C"/>
    <w:rsid w:val="00B324D3"/>
    <w:rsid w:val="00B32804"/>
    <w:rsid w:val="00B32CF4"/>
    <w:rsid w:val="00B33991"/>
    <w:rsid w:val="00B3453F"/>
    <w:rsid w:val="00B402DD"/>
    <w:rsid w:val="00B426CA"/>
    <w:rsid w:val="00B43CD6"/>
    <w:rsid w:val="00B45548"/>
    <w:rsid w:val="00B461BD"/>
    <w:rsid w:val="00B502E9"/>
    <w:rsid w:val="00B53567"/>
    <w:rsid w:val="00B563F4"/>
    <w:rsid w:val="00B576CA"/>
    <w:rsid w:val="00B60F47"/>
    <w:rsid w:val="00B61C9C"/>
    <w:rsid w:val="00B62123"/>
    <w:rsid w:val="00B6277A"/>
    <w:rsid w:val="00B63326"/>
    <w:rsid w:val="00B639CB"/>
    <w:rsid w:val="00B653A4"/>
    <w:rsid w:val="00B657F5"/>
    <w:rsid w:val="00B70EB0"/>
    <w:rsid w:val="00B73D6D"/>
    <w:rsid w:val="00B750C6"/>
    <w:rsid w:val="00B76C2F"/>
    <w:rsid w:val="00B8123E"/>
    <w:rsid w:val="00B817E7"/>
    <w:rsid w:val="00B84090"/>
    <w:rsid w:val="00B85C65"/>
    <w:rsid w:val="00B85FFE"/>
    <w:rsid w:val="00B86FBF"/>
    <w:rsid w:val="00B87D44"/>
    <w:rsid w:val="00B87D96"/>
    <w:rsid w:val="00B92E7F"/>
    <w:rsid w:val="00B93E7B"/>
    <w:rsid w:val="00B94424"/>
    <w:rsid w:val="00B951CA"/>
    <w:rsid w:val="00B95CF3"/>
    <w:rsid w:val="00B96989"/>
    <w:rsid w:val="00BA3B23"/>
    <w:rsid w:val="00BA418A"/>
    <w:rsid w:val="00BA4D59"/>
    <w:rsid w:val="00BA50A3"/>
    <w:rsid w:val="00BA5334"/>
    <w:rsid w:val="00BA5FF2"/>
    <w:rsid w:val="00BA7DDA"/>
    <w:rsid w:val="00BB0300"/>
    <w:rsid w:val="00BB11F5"/>
    <w:rsid w:val="00BB3972"/>
    <w:rsid w:val="00BB476B"/>
    <w:rsid w:val="00BB5309"/>
    <w:rsid w:val="00BB5B45"/>
    <w:rsid w:val="00BB68A7"/>
    <w:rsid w:val="00BC09AC"/>
    <w:rsid w:val="00BC2024"/>
    <w:rsid w:val="00BC25FC"/>
    <w:rsid w:val="00BC31FD"/>
    <w:rsid w:val="00BC3938"/>
    <w:rsid w:val="00BC6509"/>
    <w:rsid w:val="00BD49D6"/>
    <w:rsid w:val="00BD4A71"/>
    <w:rsid w:val="00BD58EE"/>
    <w:rsid w:val="00BE013F"/>
    <w:rsid w:val="00BE0B1A"/>
    <w:rsid w:val="00BE248B"/>
    <w:rsid w:val="00BE6C47"/>
    <w:rsid w:val="00BE7F08"/>
    <w:rsid w:val="00BF10E5"/>
    <w:rsid w:val="00BF1104"/>
    <w:rsid w:val="00BF6334"/>
    <w:rsid w:val="00C00246"/>
    <w:rsid w:val="00C020FE"/>
    <w:rsid w:val="00C02604"/>
    <w:rsid w:val="00C02977"/>
    <w:rsid w:val="00C02CAB"/>
    <w:rsid w:val="00C0461A"/>
    <w:rsid w:val="00C06A91"/>
    <w:rsid w:val="00C06CE1"/>
    <w:rsid w:val="00C10A56"/>
    <w:rsid w:val="00C10B2B"/>
    <w:rsid w:val="00C1408D"/>
    <w:rsid w:val="00C14CAB"/>
    <w:rsid w:val="00C20ACB"/>
    <w:rsid w:val="00C21EBE"/>
    <w:rsid w:val="00C22644"/>
    <w:rsid w:val="00C23CB1"/>
    <w:rsid w:val="00C245E7"/>
    <w:rsid w:val="00C24C9D"/>
    <w:rsid w:val="00C304F4"/>
    <w:rsid w:val="00C30B86"/>
    <w:rsid w:val="00C32396"/>
    <w:rsid w:val="00C34C4A"/>
    <w:rsid w:val="00C356DA"/>
    <w:rsid w:val="00C3701C"/>
    <w:rsid w:val="00C40199"/>
    <w:rsid w:val="00C42CD5"/>
    <w:rsid w:val="00C45DE9"/>
    <w:rsid w:val="00C46659"/>
    <w:rsid w:val="00C466AA"/>
    <w:rsid w:val="00C476DE"/>
    <w:rsid w:val="00C4782C"/>
    <w:rsid w:val="00C51C61"/>
    <w:rsid w:val="00C57EA4"/>
    <w:rsid w:val="00C6219A"/>
    <w:rsid w:val="00C649FA"/>
    <w:rsid w:val="00C65F23"/>
    <w:rsid w:val="00C67AE6"/>
    <w:rsid w:val="00C7045D"/>
    <w:rsid w:val="00C70547"/>
    <w:rsid w:val="00C706F1"/>
    <w:rsid w:val="00C731B2"/>
    <w:rsid w:val="00C735D1"/>
    <w:rsid w:val="00C74CA1"/>
    <w:rsid w:val="00C76595"/>
    <w:rsid w:val="00C776F6"/>
    <w:rsid w:val="00C80514"/>
    <w:rsid w:val="00C80EB2"/>
    <w:rsid w:val="00C8160F"/>
    <w:rsid w:val="00C869B7"/>
    <w:rsid w:val="00C8707C"/>
    <w:rsid w:val="00C90915"/>
    <w:rsid w:val="00C911E9"/>
    <w:rsid w:val="00C91415"/>
    <w:rsid w:val="00C93B6D"/>
    <w:rsid w:val="00C94BDE"/>
    <w:rsid w:val="00C97341"/>
    <w:rsid w:val="00CA114C"/>
    <w:rsid w:val="00CA1B3B"/>
    <w:rsid w:val="00CA4CF6"/>
    <w:rsid w:val="00CA64A7"/>
    <w:rsid w:val="00CA75BF"/>
    <w:rsid w:val="00CB21A4"/>
    <w:rsid w:val="00CB50C2"/>
    <w:rsid w:val="00CB5150"/>
    <w:rsid w:val="00CB6337"/>
    <w:rsid w:val="00CB6745"/>
    <w:rsid w:val="00CB6CDC"/>
    <w:rsid w:val="00CC075A"/>
    <w:rsid w:val="00CC1CB0"/>
    <w:rsid w:val="00CC1E1E"/>
    <w:rsid w:val="00CC30C1"/>
    <w:rsid w:val="00CC3527"/>
    <w:rsid w:val="00CC3D40"/>
    <w:rsid w:val="00CC40F8"/>
    <w:rsid w:val="00CC4500"/>
    <w:rsid w:val="00CC5602"/>
    <w:rsid w:val="00CC6A8B"/>
    <w:rsid w:val="00CC76D0"/>
    <w:rsid w:val="00CD0B9A"/>
    <w:rsid w:val="00CD1B35"/>
    <w:rsid w:val="00CD1EC4"/>
    <w:rsid w:val="00CD2FB4"/>
    <w:rsid w:val="00CD35F6"/>
    <w:rsid w:val="00CD5F12"/>
    <w:rsid w:val="00CD7357"/>
    <w:rsid w:val="00CD7B09"/>
    <w:rsid w:val="00CE0A86"/>
    <w:rsid w:val="00CE11FF"/>
    <w:rsid w:val="00CE12D0"/>
    <w:rsid w:val="00CE3DD2"/>
    <w:rsid w:val="00CE4BB4"/>
    <w:rsid w:val="00CE79E6"/>
    <w:rsid w:val="00CF0488"/>
    <w:rsid w:val="00CF0899"/>
    <w:rsid w:val="00CF1B1B"/>
    <w:rsid w:val="00CF26EF"/>
    <w:rsid w:val="00CF2F9A"/>
    <w:rsid w:val="00D03133"/>
    <w:rsid w:val="00D034B6"/>
    <w:rsid w:val="00D04819"/>
    <w:rsid w:val="00D06030"/>
    <w:rsid w:val="00D06F7E"/>
    <w:rsid w:val="00D07977"/>
    <w:rsid w:val="00D1360D"/>
    <w:rsid w:val="00D155C3"/>
    <w:rsid w:val="00D16631"/>
    <w:rsid w:val="00D21C4B"/>
    <w:rsid w:val="00D225BE"/>
    <w:rsid w:val="00D245D4"/>
    <w:rsid w:val="00D24D82"/>
    <w:rsid w:val="00D27992"/>
    <w:rsid w:val="00D3315A"/>
    <w:rsid w:val="00D34E78"/>
    <w:rsid w:val="00D376B6"/>
    <w:rsid w:val="00D412D4"/>
    <w:rsid w:val="00D42123"/>
    <w:rsid w:val="00D4277C"/>
    <w:rsid w:val="00D44F95"/>
    <w:rsid w:val="00D45C59"/>
    <w:rsid w:val="00D471F6"/>
    <w:rsid w:val="00D47B8B"/>
    <w:rsid w:val="00D47F32"/>
    <w:rsid w:val="00D514E6"/>
    <w:rsid w:val="00D51537"/>
    <w:rsid w:val="00D52647"/>
    <w:rsid w:val="00D54B43"/>
    <w:rsid w:val="00D54B5B"/>
    <w:rsid w:val="00D555B1"/>
    <w:rsid w:val="00D61A43"/>
    <w:rsid w:val="00D660B9"/>
    <w:rsid w:val="00D708FB"/>
    <w:rsid w:val="00D70990"/>
    <w:rsid w:val="00D70B0E"/>
    <w:rsid w:val="00D73323"/>
    <w:rsid w:val="00D73578"/>
    <w:rsid w:val="00D75359"/>
    <w:rsid w:val="00D7777C"/>
    <w:rsid w:val="00D77C67"/>
    <w:rsid w:val="00D81ACF"/>
    <w:rsid w:val="00D85108"/>
    <w:rsid w:val="00D902AB"/>
    <w:rsid w:val="00D907F1"/>
    <w:rsid w:val="00D91B75"/>
    <w:rsid w:val="00D91F47"/>
    <w:rsid w:val="00D92A7E"/>
    <w:rsid w:val="00D948FE"/>
    <w:rsid w:val="00D964F9"/>
    <w:rsid w:val="00DA0856"/>
    <w:rsid w:val="00DA1186"/>
    <w:rsid w:val="00DA13CE"/>
    <w:rsid w:val="00DA156C"/>
    <w:rsid w:val="00DA3AA7"/>
    <w:rsid w:val="00DA432F"/>
    <w:rsid w:val="00DA6506"/>
    <w:rsid w:val="00DA7B7B"/>
    <w:rsid w:val="00DB287D"/>
    <w:rsid w:val="00DB2E55"/>
    <w:rsid w:val="00DB36A5"/>
    <w:rsid w:val="00DB404F"/>
    <w:rsid w:val="00DB540C"/>
    <w:rsid w:val="00DB69F0"/>
    <w:rsid w:val="00DB75F8"/>
    <w:rsid w:val="00DB7629"/>
    <w:rsid w:val="00DB7B3B"/>
    <w:rsid w:val="00DC1321"/>
    <w:rsid w:val="00DC1C5B"/>
    <w:rsid w:val="00DC1FCA"/>
    <w:rsid w:val="00DD0461"/>
    <w:rsid w:val="00DD17E1"/>
    <w:rsid w:val="00DD2106"/>
    <w:rsid w:val="00DD30AC"/>
    <w:rsid w:val="00DD3130"/>
    <w:rsid w:val="00DD3CAA"/>
    <w:rsid w:val="00DD3CB1"/>
    <w:rsid w:val="00DD5DFA"/>
    <w:rsid w:val="00DE28D7"/>
    <w:rsid w:val="00DE35C7"/>
    <w:rsid w:val="00DE4B66"/>
    <w:rsid w:val="00DE5524"/>
    <w:rsid w:val="00DF2467"/>
    <w:rsid w:val="00DF2B6C"/>
    <w:rsid w:val="00E00615"/>
    <w:rsid w:val="00E0076B"/>
    <w:rsid w:val="00E0152D"/>
    <w:rsid w:val="00E0434F"/>
    <w:rsid w:val="00E049BE"/>
    <w:rsid w:val="00E04F87"/>
    <w:rsid w:val="00E053AD"/>
    <w:rsid w:val="00E056F4"/>
    <w:rsid w:val="00E05974"/>
    <w:rsid w:val="00E05A5F"/>
    <w:rsid w:val="00E069D0"/>
    <w:rsid w:val="00E06C21"/>
    <w:rsid w:val="00E076D9"/>
    <w:rsid w:val="00E103E5"/>
    <w:rsid w:val="00E104A4"/>
    <w:rsid w:val="00E1222E"/>
    <w:rsid w:val="00E15EF4"/>
    <w:rsid w:val="00E162AB"/>
    <w:rsid w:val="00E17025"/>
    <w:rsid w:val="00E30AB2"/>
    <w:rsid w:val="00E310AA"/>
    <w:rsid w:val="00E31131"/>
    <w:rsid w:val="00E3257A"/>
    <w:rsid w:val="00E33C7A"/>
    <w:rsid w:val="00E349FF"/>
    <w:rsid w:val="00E4015F"/>
    <w:rsid w:val="00E40886"/>
    <w:rsid w:val="00E40FE6"/>
    <w:rsid w:val="00E42090"/>
    <w:rsid w:val="00E444AF"/>
    <w:rsid w:val="00E453A2"/>
    <w:rsid w:val="00E46FD6"/>
    <w:rsid w:val="00E4716B"/>
    <w:rsid w:val="00E50DA1"/>
    <w:rsid w:val="00E524ED"/>
    <w:rsid w:val="00E52A6F"/>
    <w:rsid w:val="00E52C10"/>
    <w:rsid w:val="00E53969"/>
    <w:rsid w:val="00E5514F"/>
    <w:rsid w:val="00E55511"/>
    <w:rsid w:val="00E5607A"/>
    <w:rsid w:val="00E60D2E"/>
    <w:rsid w:val="00E61298"/>
    <w:rsid w:val="00E65A7C"/>
    <w:rsid w:val="00E6631B"/>
    <w:rsid w:val="00E6799C"/>
    <w:rsid w:val="00E72E73"/>
    <w:rsid w:val="00E730BD"/>
    <w:rsid w:val="00E73B2B"/>
    <w:rsid w:val="00E73EB0"/>
    <w:rsid w:val="00E76A72"/>
    <w:rsid w:val="00E7721D"/>
    <w:rsid w:val="00E8206C"/>
    <w:rsid w:val="00E820E7"/>
    <w:rsid w:val="00E82481"/>
    <w:rsid w:val="00E84BAB"/>
    <w:rsid w:val="00E87297"/>
    <w:rsid w:val="00E91638"/>
    <w:rsid w:val="00E92359"/>
    <w:rsid w:val="00E9245A"/>
    <w:rsid w:val="00E924DA"/>
    <w:rsid w:val="00E925A5"/>
    <w:rsid w:val="00E92B79"/>
    <w:rsid w:val="00E92C07"/>
    <w:rsid w:val="00E9361E"/>
    <w:rsid w:val="00E93A2E"/>
    <w:rsid w:val="00E93B2F"/>
    <w:rsid w:val="00E96EC4"/>
    <w:rsid w:val="00E97183"/>
    <w:rsid w:val="00EA0177"/>
    <w:rsid w:val="00EA42E0"/>
    <w:rsid w:val="00EA44BF"/>
    <w:rsid w:val="00EA485F"/>
    <w:rsid w:val="00EA5085"/>
    <w:rsid w:val="00EA6C0C"/>
    <w:rsid w:val="00EB0357"/>
    <w:rsid w:val="00EB0E65"/>
    <w:rsid w:val="00EB12D2"/>
    <w:rsid w:val="00EB1A1D"/>
    <w:rsid w:val="00EB1C65"/>
    <w:rsid w:val="00EB2117"/>
    <w:rsid w:val="00EB31B6"/>
    <w:rsid w:val="00EB5D0D"/>
    <w:rsid w:val="00EB617B"/>
    <w:rsid w:val="00EB6189"/>
    <w:rsid w:val="00EC09FF"/>
    <w:rsid w:val="00EC1358"/>
    <w:rsid w:val="00EC1540"/>
    <w:rsid w:val="00EC162D"/>
    <w:rsid w:val="00EC1682"/>
    <w:rsid w:val="00EC183B"/>
    <w:rsid w:val="00EC2B7D"/>
    <w:rsid w:val="00EC30B9"/>
    <w:rsid w:val="00EC5305"/>
    <w:rsid w:val="00EC5CF2"/>
    <w:rsid w:val="00EC6253"/>
    <w:rsid w:val="00EC7AAB"/>
    <w:rsid w:val="00ED159B"/>
    <w:rsid w:val="00ED3D72"/>
    <w:rsid w:val="00ED495B"/>
    <w:rsid w:val="00ED6DAC"/>
    <w:rsid w:val="00EE1802"/>
    <w:rsid w:val="00EE24F1"/>
    <w:rsid w:val="00EE277F"/>
    <w:rsid w:val="00EE3151"/>
    <w:rsid w:val="00EE3233"/>
    <w:rsid w:val="00EE4701"/>
    <w:rsid w:val="00EE4CBD"/>
    <w:rsid w:val="00EE5BB1"/>
    <w:rsid w:val="00EE7B0E"/>
    <w:rsid w:val="00EF0AB5"/>
    <w:rsid w:val="00EF1FBB"/>
    <w:rsid w:val="00EF2584"/>
    <w:rsid w:val="00EF4FE5"/>
    <w:rsid w:val="00EF5743"/>
    <w:rsid w:val="00EF679E"/>
    <w:rsid w:val="00EF7319"/>
    <w:rsid w:val="00F0035C"/>
    <w:rsid w:val="00F00F22"/>
    <w:rsid w:val="00F05B33"/>
    <w:rsid w:val="00F067BD"/>
    <w:rsid w:val="00F06A3C"/>
    <w:rsid w:val="00F07161"/>
    <w:rsid w:val="00F11231"/>
    <w:rsid w:val="00F11517"/>
    <w:rsid w:val="00F12633"/>
    <w:rsid w:val="00F135EB"/>
    <w:rsid w:val="00F13AAC"/>
    <w:rsid w:val="00F2029E"/>
    <w:rsid w:val="00F227AD"/>
    <w:rsid w:val="00F22EA9"/>
    <w:rsid w:val="00F23856"/>
    <w:rsid w:val="00F245DB"/>
    <w:rsid w:val="00F24988"/>
    <w:rsid w:val="00F24A77"/>
    <w:rsid w:val="00F26443"/>
    <w:rsid w:val="00F26F65"/>
    <w:rsid w:val="00F271BD"/>
    <w:rsid w:val="00F30523"/>
    <w:rsid w:val="00F31051"/>
    <w:rsid w:val="00F32EF1"/>
    <w:rsid w:val="00F3730A"/>
    <w:rsid w:val="00F373E2"/>
    <w:rsid w:val="00F42025"/>
    <w:rsid w:val="00F4615C"/>
    <w:rsid w:val="00F5024B"/>
    <w:rsid w:val="00F60070"/>
    <w:rsid w:val="00F64407"/>
    <w:rsid w:val="00F64F8F"/>
    <w:rsid w:val="00F65382"/>
    <w:rsid w:val="00F67CFE"/>
    <w:rsid w:val="00F70EDD"/>
    <w:rsid w:val="00F71A32"/>
    <w:rsid w:val="00F73EEF"/>
    <w:rsid w:val="00F74EC1"/>
    <w:rsid w:val="00F76249"/>
    <w:rsid w:val="00F80DD7"/>
    <w:rsid w:val="00F8133B"/>
    <w:rsid w:val="00F814CD"/>
    <w:rsid w:val="00F8170C"/>
    <w:rsid w:val="00F83809"/>
    <w:rsid w:val="00F848F6"/>
    <w:rsid w:val="00F849E9"/>
    <w:rsid w:val="00F84EC6"/>
    <w:rsid w:val="00F86DFC"/>
    <w:rsid w:val="00F87BCC"/>
    <w:rsid w:val="00F87DDC"/>
    <w:rsid w:val="00F901E4"/>
    <w:rsid w:val="00F927BE"/>
    <w:rsid w:val="00F93856"/>
    <w:rsid w:val="00F963DA"/>
    <w:rsid w:val="00FA0F38"/>
    <w:rsid w:val="00FA16C9"/>
    <w:rsid w:val="00FA4C97"/>
    <w:rsid w:val="00FA5BA9"/>
    <w:rsid w:val="00FA655C"/>
    <w:rsid w:val="00FB12BF"/>
    <w:rsid w:val="00FB4192"/>
    <w:rsid w:val="00FB4433"/>
    <w:rsid w:val="00FB5E70"/>
    <w:rsid w:val="00FB621B"/>
    <w:rsid w:val="00FB6E06"/>
    <w:rsid w:val="00FC4A45"/>
    <w:rsid w:val="00FC5AD0"/>
    <w:rsid w:val="00FC6722"/>
    <w:rsid w:val="00FD0530"/>
    <w:rsid w:val="00FD238F"/>
    <w:rsid w:val="00FD2A7B"/>
    <w:rsid w:val="00FD340A"/>
    <w:rsid w:val="00FD6454"/>
    <w:rsid w:val="00FE1417"/>
    <w:rsid w:val="00FE3751"/>
    <w:rsid w:val="00FE6CDC"/>
    <w:rsid w:val="00FF1764"/>
    <w:rsid w:val="00FF31E7"/>
    <w:rsid w:val="00FF363D"/>
    <w:rsid w:val="00FF48A5"/>
    <w:rsid w:val="00FF76F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40DF0"/>
  <w15:chartTrackingRefBased/>
  <w15:docId w15:val="{FC32328C-6B90-4898-A8B2-30FA251C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6253"/>
    <w:pPr>
      <w:spacing w:line="254"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6157"/>
    <w:rPr>
      <w:color w:val="0563C1" w:themeColor="hyperlink"/>
      <w:u w:val="single"/>
    </w:rPr>
  </w:style>
  <w:style w:type="character" w:styleId="FollowedHyperlink">
    <w:name w:val="FollowedHyperlink"/>
    <w:basedOn w:val="DefaultParagraphFont"/>
    <w:uiPriority w:val="99"/>
    <w:semiHidden/>
    <w:unhideWhenUsed/>
    <w:rsid w:val="00EB6189"/>
    <w:rPr>
      <w:color w:val="954F72" w:themeColor="followedHyperlink"/>
      <w:u w:val="single"/>
    </w:rPr>
  </w:style>
  <w:style w:type="paragraph" w:styleId="BalloonText">
    <w:name w:val="Balloon Text"/>
    <w:basedOn w:val="Normal"/>
    <w:link w:val="BalloonTextChar"/>
    <w:uiPriority w:val="99"/>
    <w:semiHidden/>
    <w:unhideWhenUsed/>
    <w:rsid w:val="005F6F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F65"/>
    <w:rPr>
      <w:rFonts w:ascii="Segoe UI" w:hAnsi="Segoe UI" w:cs="Segoe UI"/>
      <w:sz w:val="18"/>
      <w:szCs w:val="18"/>
    </w:rPr>
  </w:style>
  <w:style w:type="paragraph" w:styleId="NormalWeb">
    <w:name w:val="Normal (Web)"/>
    <w:basedOn w:val="Normal"/>
    <w:uiPriority w:val="99"/>
    <w:unhideWhenUsed/>
    <w:rsid w:val="00A720CB"/>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ListParagraph">
    <w:name w:val="List Paragraph"/>
    <w:basedOn w:val="Normal"/>
    <w:uiPriority w:val="34"/>
    <w:qFormat/>
    <w:rsid w:val="002B5BF2"/>
    <w:pPr>
      <w:ind w:left="720"/>
      <w:contextualSpacing/>
    </w:pPr>
  </w:style>
  <w:style w:type="paragraph" w:styleId="Header">
    <w:name w:val="header"/>
    <w:basedOn w:val="Normal"/>
    <w:link w:val="HeaderChar"/>
    <w:uiPriority w:val="99"/>
    <w:unhideWhenUsed/>
    <w:rsid w:val="006765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650D"/>
  </w:style>
  <w:style w:type="paragraph" w:styleId="Footer">
    <w:name w:val="footer"/>
    <w:basedOn w:val="Normal"/>
    <w:link w:val="FooterChar"/>
    <w:uiPriority w:val="99"/>
    <w:unhideWhenUsed/>
    <w:rsid w:val="006765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650D"/>
  </w:style>
  <w:style w:type="paragraph" w:styleId="FootnoteText">
    <w:name w:val="footnote text"/>
    <w:basedOn w:val="Normal"/>
    <w:link w:val="FootnoteTextChar"/>
    <w:uiPriority w:val="99"/>
    <w:semiHidden/>
    <w:unhideWhenUsed/>
    <w:rsid w:val="001671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671E5"/>
    <w:rPr>
      <w:sz w:val="20"/>
      <w:szCs w:val="20"/>
    </w:rPr>
  </w:style>
  <w:style w:type="character" w:styleId="FootnoteReference">
    <w:name w:val="footnote reference"/>
    <w:basedOn w:val="DefaultParagraphFont"/>
    <w:uiPriority w:val="99"/>
    <w:semiHidden/>
    <w:unhideWhenUsed/>
    <w:rsid w:val="001671E5"/>
    <w:rPr>
      <w:vertAlign w:val="superscript"/>
    </w:rPr>
  </w:style>
  <w:style w:type="paragraph" w:styleId="EndnoteText">
    <w:name w:val="endnote text"/>
    <w:basedOn w:val="Normal"/>
    <w:link w:val="EndnoteTextChar"/>
    <w:uiPriority w:val="99"/>
    <w:semiHidden/>
    <w:unhideWhenUsed/>
    <w:rsid w:val="00C0260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02604"/>
    <w:rPr>
      <w:sz w:val="20"/>
      <w:szCs w:val="20"/>
    </w:rPr>
  </w:style>
  <w:style w:type="character" w:styleId="EndnoteReference">
    <w:name w:val="endnote reference"/>
    <w:basedOn w:val="DefaultParagraphFont"/>
    <w:uiPriority w:val="99"/>
    <w:semiHidden/>
    <w:unhideWhenUsed/>
    <w:rsid w:val="00C02604"/>
    <w:rPr>
      <w:vertAlign w:val="superscript"/>
    </w:rPr>
  </w:style>
  <w:style w:type="character" w:styleId="Mention">
    <w:name w:val="Mention"/>
    <w:basedOn w:val="DefaultParagraphFont"/>
    <w:uiPriority w:val="99"/>
    <w:semiHidden/>
    <w:unhideWhenUsed/>
    <w:rsid w:val="004819E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7497">
      <w:bodyDiv w:val="1"/>
      <w:marLeft w:val="0"/>
      <w:marRight w:val="0"/>
      <w:marTop w:val="0"/>
      <w:marBottom w:val="0"/>
      <w:divBdr>
        <w:top w:val="none" w:sz="0" w:space="0" w:color="auto"/>
        <w:left w:val="none" w:sz="0" w:space="0" w:color="auto"/>
        <w:bottom w:val="none" w:sz="0" w:space="0" w:color="auto"/>
        <w:right w:val="none" w:sz="0" w:space="0" w:color="auto"/>
      </w:divBdr>
    </w:div>
    <w:div w:id="93328150">
      <w:bodyDiv w:val="1"/>
      <w:marLeft w:val="0"/>
      <w:marRight w:val="0"/>
      <w:marTop w:val="0"/>
      <w:marBottom w:val="0"/>
      <w:divBdr>
        <w:top w:val="none" w:sz="0" w:space="0" w:color="auto"/>
        <w:left w:val="none" w:sz="0" w:space="0" w:color="auto"/>
        <w:bottom w:val="none" w:sz="0" w:space="0" w:color="auto"/>
        <w:right w:val="none" w:sz="0" w:space="0" w:color="auto"/>
      </w:divBdr>
    </w:div>
    <w:div w:id="103380487">
      <w:bodyDiv w:val="1"/>
      <w:marLeft w:val="0"/>
      <w:marRight w:val="0"/>
      <w:marTop w:val="0"/>
      <w:marBottom w:val="0"/>
      <w:divBdr>
        <w:top w:val="none" w:sz="0" w:space="0" w:color="auto"/>
        <w:left w:val="none" w:sz="0" w:space="0" w:color="auto"/>
        <w:bottom w:val="none" w:sz="0" w:space="0" w:color="auto"/>
        <w:right w:val="none" w:sz="0" w:space="0" w:color="auto"/>
      </w:divBdr>
    </w:div>
    <w:div w:id="114449641">
      <w:bodyDiv w:val="1"/>
      <w:marLeft w:val="0"/>
      <w:marRight w:val="0"/>
      <w:marTop w:val="0"/>
      <w:marBottom w:val="0"/>
      <w:divBdr>
        <w:top w:val="none" w:sz="0" w:space="0" w:color="auto"/>
        <w:left w:val="none" w:sz="0" w:space="0" w:color="auto"/>
        <w:bottom w:val="none" w:sz="0" w:space="0" w:color="auto"/>
        <w:right w:val="none" w:sz="0" w:space="0" w:color="auto"/>
      </w:divBdr>
    </w:div>
    <w:div w:id="237251413">
      <w:bodyDiv w:val="1"/>
      <w:marLeft w:val="0"/>
      <w:marRight w:val="0"/>
      <w:marTop w:val="0"/>
      <w:marBottom w:val="0"/>
      <w:divBdr>
        <w:top w:val="none" w:sz="0" w:space="0" w:color="auto"/>
        <w:left w:val="none" w:sz="0" w:space="0" w:color="auto"/>
        <w:bottom w:val="none" w:sz="0" w:space="0" w:color="auto"/>
        <w:right w:val="none" w:sz="0" w:space="0" w:color="auto"/>
      </w:divBdr>
    </w:div>
    <w:div w:id="243993295">
      <w:bodyDiv w:val="1"/>
      <w:marLeft w:val="0"/>
      <w:marRight w:val="0"/>
      <w:marTop w:val="0"/>
      <w:marBottom w:val="0"/>
      <w:divBdr>
        <w:top w:val="none" w:sz="0" w:space="0" w:color="auto"/>
        <w:left w:val="none" w:sz="0" w:space="0" w:color="auto"/>
        <w:bottom w:val="none" w:sz="0" w:space="0" w:color="auto"/>
        <w:right w:val="none" w:sz="0" w:space="0" w:color="auto"/>
      </w:divBdr>
    </w:div>
    <w:div w:id="255943820">
      <w:bodyDiv w:val="1"/>
      <w:marLeft w:val="0"/>
      <w:marRight w:val="0"/>
      <w:marTop w:val="0"/>
      <w:marBottom w:val="0"/>
      <w:divBdr>
        <w:top w:val="none" w:sz="0" w:space="0" w:color="auto"/>
        <w:left w:val="none" w:sz="0" w:space="0" w:color="auto"/>
        <w:bottom w:val="none" w:sz="0" w:space="0" w:color="auto"/>
        <w:right w:val="none" w:sz="0" w:space="0" w:color="auto"/>
      </w:divBdr>
    </w:div>
    <w:div w:id="280379028">
      <w:bodyDiv w:val="1"/>
      <w:marLeft w:val="0"/>
      <w:marRight w:val="0"/>
      <w:marTop w:val="0"/>
      <w:marBottom w:val="0"/>
      <w:divBdr>
        <w:top w:val="none" w:sz="0" w:space="0" w:color="auto"/>
        <w:left w:val="none" w:sz="0" w:space="0" w:color="auto"/>
        <w:bottom w:val="none" w:sz="0" w:space="0" w:color="auto"/>
        <w:right w:val="none" w:sz="0" w:space="0" w:color="auto"/>
      </w:divBdr>
    </w:div>
    <w:div w:id="345795359">
      <w:bodyDiv w:val="1"/>
      <w:marLeft w:val="0"/>
      <w:marRight w:val="0"/>
      <w:marTop w:val="0"/>
      <w:marBottom w:val="0"/>
      <w:divBdr>
        <w:top w:val="none" w:sz="0" w:space="0" w:color="auto"/>
        <w:left w:val="none" w:sz="0" w:space="0" w:color="auto"/>
        <w:bottom w:val="none" w:sz="0" w:space="0" w:color="auto"/>
        <w:right w:val="none" w:sz="0" w:space="0" w:color="auto"/>
      </w:divBdr>
    </w:div>
    <w:div w:id="415976300">
      <w:bodyDiv w:val="1"/>
      <w:marLeft w:val="0"/>
      <w:marRight w:val="0"/>
      <w:marTop w:val="0"/>
      <w:marBottom w:val="0"/>
      <w:divBdr>
        <w:top w:val="none" w:sz="0" w:space="0" w:color="auto"/>
        <w:left w:val="none" w:sz="0" w:space="0" w:color="auto"/>
        <w:bottom w:val="none" w:sz="0" w:space="0" w:color="auto"/>
        <w:right w:val="none" w:sz="0" w:space="0" w:color="auto"/>
      </w:divBdr>
    </w:div>
    <w:div w:id="436095925">
      <w:bodyDiv w:val="1"/>
      <w:marLeft w:val="0"/>
      <w:marRight w:val="0"/>
      <w:marTop w:val="0"/>
      <w:marBottom w:val="0"/>
      <w:divBdr>
        <w:top w:val="none" w:sz="0" w:space="0" w:color="auto"/>
        <w:left w:val="none" w:sz="0" w:space="0" w:color="auto"/>
        <w:bottom w:val="none" w:sz="0" w:space="0" w:color="auto"/>
        <w:right w:val="none" w:sz="0" w:space="0" w:color="auto"/>
      </w:divBdr>
    </w:div>
    <w:div w:id="473523327">
      <w:bodyDiv w:val="1"/>
      <w:marLeft w:val="0"/>
      <w:marRight w:val="0"/>
      <w:marTop w:val="0"/>
      <w:marBottom w:val="0"/>
      <w:divBdr>
        <w:top w:val="none" w:sz="0" w:space="0" w:color="auto"/>
        <w:left w:val="none" w:sz="0" w:space="0" w:color="auto"/>
        <w:bottom w:val="none" w:sz="0" w:space="0" w:color="auto"/>
        <w:right w:val="none" w:sz="0" w:space="0" w:color="auto"/>
      </w:divBdr>
    </w:div>
    <w:div w:id="520246566">
      <w:bodyDiv w:val="1"/>
      <w:marLeft w:val="0"/>
      <w:marRight w:val="0"/>
      <w:marTop w:val="0"/>
      <w:marBottom w:val="0"/>
      <w:divBdr>
        <w:top w:val="none" w:sz="0" w:space="0" w:color="auto"/>
        <w:left w:val="none" w:sz="0" w:space="0" w:color="auto"/>
        <w:bottom w:val="none" w:sz="0" w:space="0" w:color="auto"/>
        <w:right w:val="none" w:sz="0" w:space="0" w:color="auto"/>
      </w:divBdr>
    </w:div>
    <w:div w:id="584192220">
      <w:bodyDiv w:val="1"/>
      <w:marLeft w:val="0"/>
      <w:marRight w:val="0"/>
      <w:marTop w:val="0"/>
      <w:marBottom w:val="0"/>
      <w:divBdr>
        <w:top w:val="none" w:sz="0" w:space="0" w:color="auto"/>
        <w:left w:val="none" w:sz="0" w:space="0" w:color="auto"/>
        <w:bottom w:val="none" w:sz="0" w:space="0" w:color="auto"/>
        <w:right w:val="none" w:sz="0" w:space="0" w:color="auto"/>
      </w:divBdr>
    </w:div>
    <w:div w:id="656887178">
      <w:bodyDiv w:val="1"/>
      <w:marLeft w:val="0"/>
      <w:marRight w:val="0"/>
      <w:marTop w:val="0"/>
      <w:marBottom w:val="0"/>
      <w:divBdr>
        <w:top w:val="none" w:sz="0" w:space="0" w:color="auto"/>
        <w:left w:val="none" w:sz="0" w:space="0" w:color="auto"/>
        <w:bottom w:val="none" w:sz="0" w:space="0" w:color="auto"/>
        <w:right w:val="none" w:sz="0" w:space="0" w:color="auto"/>
      </w:divBdr>
    </w:div>
    <w:div w:id="659116662">
      <w:bodyDiv w:val="1"/>
      <w:marLeft w:val="0"/>
      <w:marRight w:val="0"/>
      <w:marTop w:val="0"/>
      <w:marBottom w:val="0"/>
      <w:divBdr>
        <w:top w:val="none" w:sz="0" w:space="0" w:color="auto"/>
        <w:left w:val="none" w:sz="0" w:space="0" w:color="auto"/>
        <w:bottom w:val="none" w:sz="0" w:space="0" w:color="auto"/>
        <w:right w:val="none" w:sz="0" w:space="0" w:color="auto"/>
      </w:divBdr>
    </w:div>
    <w:div w:id="686255830">
      <w:bodyDiv w:val="1"/>
      <w:marLeft w:val="0"/>
      <w:marRight w:val="0"/>
      <w:marTop w:val="0"/>
      <w:marBottom w:val="0"/>
      <w:divBdr>
        <w:top w:val="none" w:sz="0" w:space="0" w:color="auto"/>
        <w:left w:val="none" w:sz="0" w:space="0" w:color="auto"/>
        <w:bottom w:val="none" w:sz="0" w:space="0" w:color="auto"/>
        <w:right w:val="none" w:sz="0" w:space="0" w:color="auto"/>
      </w:divBdr>
    </w:div>
    <w:div w:id="752317111">
      <w:bodyDiv w:val="1"/>
      <w:marLeft w:val="0"/>
      <w:marRight w:val="0"/>
      <w:marTop w:val="0"/>
      <w:marBottom w:val="0"/>
      <w:divBdr>
        <w:top w:val="none" w:sz="0" w:space="0" w:color="auto"/>
        <w:left w:val="none" w:sz="0" w:space="0" w:color="auto"/>
        <w:bottom w:val="none" w:sz="0" w:space="0" w:color="auto"/>
        <w:right w:val="none" w:sz="0" w:space="0" w:color="auto"/>
      </w:divBdr>
    </w:div>
    <w:div w:id="780302906">
      <w:bodyDiv w:val="1"/>
      <w:marLeft w:val="0"/>
      <w:marRight w:val="0"/>
      <w:marTop w:val="0"/>
      <w:marBottom w:val="0"/>
      <w:divBdr>
        <w:top w:val="none" w:sz="0" w:space="0" w:color="auto"/>
        <w:left w:val="none" w:sz="0" w:space="0" w:color="auto"/>
        <w:bottom w:val="none" w:sz="0" w:space="0" w:color="auto"/>
        <w:right w:val="none" w:sz="0" w:space="0" w:color="auto"/>
      </w:divBdr>
    </w:div>
    <w:div w:id="836001347">
      <w:bodyDiv w:val="1"/>
      <w:marLeft w:val="0"/>
      <w:marRight w:val="0"/>
      <w:marTop w:val="0"/>
      <w:marBottom w:val="0"/>
      <w:divBdr>
        <w:top w:val="none" w:sz="0" w:space="0" w:color="auto"/>
        <w:left w:val="none" w:sz="0" w:space="0" w:color="auto"/>
        <w:bottom w:val="none" w:sz="0" w:space="0" w:color="auto"/>
        <w:right w:val="none" w:sz="0" w:space="0" w:color="auto"/>
      </w:divBdr>
    </w:div>
    <w:div w:id="867064806">
      <w:bodyDiv w:val="1"/>
      <w:marLeft w:val="0"/>
      <w:marRight w:val="0"/>
      <w:marTop w:val="0"/>
      <w:marBottom w:val="0"/>
      <w:divBdr>
        <w:top w:val="none" w:sz="0" w:space="0" w:color="auto"/>
        <w:left w:val="none" w:sz="0" w:space="0" w:color="auto"/>
        <w:bottom w:val="none" w:sz="0" w:space="0" w:color="auto"/>
        <w:right w:val="none" w:sz="0" w:space="0" w:color="auto"/>
      </w:divBdr>
    </w:div>
    <w:div w:id="867907610">
      <w:bodyDiv w:val="1"/>
      <w:marLeft w:val="0"/>
      <w:marRight w:val="0"/>
      <w:marTop w:val="0"/>
      <w:marBottom w:val="0"/>
      <w:divBdr>
        <w:top w:val="none" w:sz="0" w:space="0" w:color="auto"/>
        <w:left w:val="none" w:sz="0" w:space="0" w:color="auto"/>
        <w:bottom w:val="none" w:sz="0" w:space="0" w:color="auto"/>
        <w:right w:val="none" w:sz="0" w:space="0" w:color="auto"/>
      </w:divBdr>
    </w:div>
    <w:div w:id="869296038">
      <w:bodyDiv w:val="1"/>
      <w:marLeft w:val="0"/>
      <w:marRight w:val="0"/>
      <w:marTop w:val="0"/>
      <w:marBottom w:val="0"/>
      <w:divBdr>
        <w:top w:val="none" w:sz="0" w:space="0" w:color="auto"/>
        <w:left w:val="none" w:sz="0" w:space="0" w:color="auto"/>
        <w:bottom w:val="none" w:sz="0" w:space="0" w:color="auto"/>
        <w:right w:val="none" w:sz="0" w:space="0" w:color="auto"/>
      </w:divBdr>
    </w:div>
    <w:div w:id="874080614">
      <w:bodyDiv w:val="1"/>
      <w:marLeft w:val="0"/>
      <w:marRight w:val="0"/>
      <w:marTop w:val="0"/>
      <w:marBottom w:val="0"/>
      <w:divBdr>
        <w:top w:val="none" w:sz="0" w:space="0" w:color="auto"/>
        <w:left w:val="none" w:sz="0" w:space="0" w:color="auto"/>
        <w:bottom w:val="none" w:sz="0" w:space="0" w:color="auto"/>
        <w:right w:val="none" w:sz="0" w:space="0" w:color="auto"/>
      </w:divBdr>
    </w:div>
    <w:div w:id="894312261">
      <w:bodyDiv w:val="1"/>
      <w:marLeft w:val="0"/>
      <w:marRight w:val="0"/>
      <w:marTop w:val="0"/>
      <w:marBottom w:val="0"/>
      <w:divBdr>
        <w:top w:val="none" w:sz="0" w:space="0" w:color="auto"/>
        <w:left w:val="none" w:sz="0" w:space="0" w:color="auto"/>
        <w:bottom w:val="none" w:sz="0" w:space="0" w:color="auto"/>
        <w:right w:val="none" w:sz="0" w:space="0" w:color="auto"/>
      </w:divBdr>
    </w:div>
    <w:div w:id="995303553">
      <w:bodyDiv w:val="1"/>
      <w:marLeft w:val="0"/>
      <w:marRight w:val="0"/>
      <w:marTop w:val="0"/>
      <w:marBottom w:val="0"/>
      <w:divBdr>
        <w:top w:val="none" w:sz="0" w:space="0" w:color="auto"/>
        <w:left w:val="none" w:sz="0" w:space="0" w:color="auto"/>
        <w:bottom w:val="none" w:sz="0" w:space="0" w:color="auto"/>
        <w:right w:val="none" w:sz="0" w:space="0" w:color="auto"/>
      </w:divBdr>
    </w:div>
    <w:div w:id="997149748">
      <w:bodyDiv w:val="1"/>
      <w:marLeft w:val="0"/>
      <w:marRight w:val="0"/>
      <w:marTop w:val="0"/>
      <w:marBottom w:val="0"/>
      <w:divBdr>
        <w:top w:val="none" w:sz="0" w:space="0" w:color="auto"/>
        <w:left w:val="none" w:sz="0" w:space="0" w:color="auto"/>
        <w:bottom w:val="none" w:sz="0" w:space="0" w:color="auto"/>
        <w:right w:val="none" w:sz="0" w:space="0" w:color="auto"/>
      </w:divBdr>
    </w:div>
    <w:div w:id="1023751845">
      <w:bodyDiv w:val="1"/>
      <w:marLeft w:val="0"/>
      <w:marRight w:val="0"/>
      <w:marTop w:val="0"/>
      <w:marBottom w:val="0"/>
      <w:divBdr>
        <w:top w:val="none" w:sz="0" w:space="0" w:color="auto"/>
        <w:left w:val="none" w:sz="0" w:space="0" w:color="auto"/>
        <w:bottom w:val="none" w:sz="0" w:space="0" w:color="auto"/>
        <w:right w:val="none" w:sz="0" w:space="0" w:color="auto"/>
      </w:divBdr>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54083351">
      <w:bodyDiv w:val="1"/>
      <w:marLeft w:val="0"/>
      <w:marRight w:val="0"/>
      <w:marTop w:val="0"/>
      <w:marBottom w:val="0"/>
      <w:divBdr>
        <w:top w:val="none" w:sz="0" w:space="0" w:color="auto"/>
        <w:left w:val="none" w:sz="0" w:space="0" w:color="auto"/>
        <w:bottom w:val="none" w:sz="0" w:space="0" w:color="auto"/>
        <w:right w:val="none" w:sz="0" w:space="0" w:color="auto"/>
      </w:divBdr>
    </w:div>
    <w:div w:id="1074551290">
      <w:bodyDiv w:val="1"/>
      <w:marLeft w:val="0"/>
      <w:marRight w:val="0"/>
      <w:marTop w:val="0"/>
      <w:marBottom w:val="0"/>
      <w:divBdr>
        <w:top w:val="none" w:sz="0" w:space="0" w:color="auto"/>
        <w:left w:val="none" w:sz="0" w:space="0" w:color="auto"/>
        <w:bottom w:val="none" w:sz="0" w:space="0" w:color="auto"/>
        <w:right w:val="none" w:sz="0" w:space="0" w:color="auto"/>
      </w:divBdr>
    </w:div>
    <w:div w:id="1198153953">
      <w:bodyDiv w:val="1"/>
      <w:marLeft w:val="0"/>
      <w:marRight w:val="0"/>
      <w:marTop w:val="0"/>
      <w:marBottom w:val="0"/>
      <w:divBdr>
        <w:top w:val="none" w:sz="0" w:space="0" w:color="auto"/>
        <w:left w:val="none" w:sz="0" w:space="0" w:color="auto"/>
        <w:bottom w:val="none" w:sz="0" w:space="0" w:color="auto"/>
        <w:right w:val="none" w:sz="0" w:space="0" w:color="auto"/>
      </w:divBdr>
    </w:div>
    <w:div w:id="1214735432">
      <w:bodyDiv w:val="1"/>
      <w:marLeft w:val="0"/>
      <w:marRight w:val="0"/>
      <w:marTop w:val="0"/>
      <w:marBottom w:val="0"/>
      <w:divBdr>
        <w:top w:val="none" w:sz="0" w:space="0" w:color="auto"/>
        <w:left w:val="none" w:sz="0" w:space="0" w:color="auto"/>
        <w:bottom w:val="none" w:sz="0" w:space="0" w:color="auto"/>
        <w:right w:val="none" w:sz="0" w:space="0" w:color="auto"/>
      </w:divBdr>
    </w:div>
    <w:div w:id="1301573982">
      <w:bodyDiv w:val="1"/>
      <w:marLeft w:val="0"/>
      <w:marRight w:val="0"/>
      <w:marTop w:val="0"/>
      <w:marBottom w:val="0"/>
      <w:divBdr>
        <w:top w:val="none" w:sz="0" w:space="0" w:color="auto"/>
        <w:left w:val="none" w:sz="0" w:space="0" w:color="auto"/>
        <w:bottom w:val="none" w:sz="0" w:space="0" w:color="auto"/>
        <w:right w:val="none" w:sz="0" w:space="0" w:color="auto"/>
      </w:divBdr>
    </w:div>
    <w:div w:id="1327048447">
      <w:bodyDiv w:val="1"/>
      <w:marLeft w:val="0"/>
      <w:marRight w:val="0"/>
      <w:marTop w:val="0"/>
      <w:marBottom w:val="0"/>
      <w:divBdr>
        <w:top w:val="none" w:sz="0" w:space="0" w:color="auto"/>
        <w:left w:val="none" w:sz="0" w:space="0" w:color="auto"/>
        <w:bottom w:val="none" w:sz="0" w:space="0" w:color="auto"/>
        <w:right w:val="none" w:sz="0" w:space="0" w:color="auto"/>
      </w:divBdr>
    </w:div>
    <w:div w:id="1383938654">
      <w:bodyDiv w:val="1"/>
      <w:marLeft w:val="0"/>
      <w:marRight w:val="0"/>
      <w:marTop w:val="0"/>
      <w:marBottom w:val="0"/>
      <w:divBdr>
        <w:top w:val="none" w:sz="0" w:space="0" w:color="auto"/>
        <w:left w:val="none" w:sz="0" w:space="0" w:color="auto"/>
        <w:bottom w:val="none" w:sz="0" w:space="0" w:color="auto"/>
        <w:right w:val="none" w:sz="0" w:space="0" w:color="auto"/>
      </w:divBdr>
    </w:div>
    <w:div w:id="1411466749">
      <w:bodyDiv w:val="1"/>
      <w:marLeft w:val="0"/>
      <w:marRight w:val="0"/>
      <w:marTop w:val="0"/>
      <w:marBottom w:val="0"/>
      <w:divBdr>
        <w:top w:val="none" w:sz="0" w:space="0" w:color="auto"/>
        <w:left w:val="none" w:sz="0" w:space="0" w:color="auto"/>
        <w:bottom w:val="none" w:sz="0" w:space="0" w:color="auto"/>
        <w:right w:val="none" w:sz="0" w:space="0" w:color="auto"/>
      </w:divBdr>
    </w:div>
    <w:div w:id="1428118358">
      <w:bodyDiv w:val="1"/>
      <w:marLeft w:val="0"/>
      <w:marRight w:val="0"/>
      <w:marTop w:val="0"/>
      <w:marBottom w:val="0"/>
      <w:divBdr>
        <w:top w:val="none" w:sz="0" w:space="0" w:color="auto"/>
        <w:left w:val="none" w:sz="0" w:space="0" w:color="auto"/>
        <w:bottom w:val="none" w:sz="0" w:space="0" w:color="auto"/>
        <w:right w:val="none" w:sz="0" w:space="0" w:color="auto"/>
      </w:divBdr>
    </w:div>
    <w:div w:id="1515604962">
      <w:bodyDiv w:val="1"/>
      <w:marLeft w:val="0"/>
      <w:marRight w:val="0"/>
      <w:marTop w:val="0"/>
      <w:marBottom w:val="0"/>
      <w:divBdr>
        <w:top w:val="none" w:sz="0" w:space="0" w:color="auto"/>
        <w:left w:val="none" w:sz="0" w:space="0" w:color="auto"/>
        <w:bottom w:val="none" w:sz="0" w:space="0" w:color="auto"/>
        <w:right w:val="none" w:sz="0" w:space="0" w:color="auto"/>
      </w:divBdr>
    </w:div>
    <w:div w:id="1538620859">
      <w:bodyDiv w:val="1"/>
      <w:marLeft w:val="0"/>
      <w:marRight w:val="0"/>
      <w:marTop w:val="0"/>
      <w:marBottom w:val="0"/>
      <w:divBdr>
        <w:top w:val="none" w:sz="0" w:space="0" w:color="auto"/>
        <w:left w:val="none" w:sz="0" w:space="0" w:color="auto"/>
        <w:bottom w:val="none" w:sz="0" w:space="0" w:color="auto"/>
        <w:right w:val="none" w:sz="0" w:space="0" w:color="auto"/>
      </w:divBdr>
    </w:div>
    <w:div w:id="1558474320">
      <w:bodyDiv w:val="1"/>
      <w:marLeft w:val="0"/>
      <w:marRight w:val="0"/>
      <w:marTop w:val="0"/>
      <w:marBottom w:val="0"/>
      <w:divBdr>
        <w:top w:val="none" w:sz="0" w:space="0" w:color="auto"/>
        <w:left w:val="none" w:sz="0" w:space="0" w:color="auto"/>
        <w:bottom w:val="none" w:sz="0" w:space="0" w:color="auto"/>
        <w:right w:val="none" w:sz="0" w:space="0" w:color="auto"/>
      </w:divBdr>
    </w:div>
    <w:div w:id="1582249241">
      <w:bodyDiv w:val="1"/>
      <w:marLeft w:val="0"/>
      <w:marRight w:val="0"/>
      <w:marTop w:val="0"/>
      <w:marBottom w:val="0"/>
      <w:divBdr>
        <w:top w:val="none" w:sz="0" w:space="0" w:color="auto"/>
        <w:left w:val="none" w:sz="0" w:space="0" w:color="auto"/>
        <w:bottom w:val="none" w:sz="0" w:space="0" w:color="auto"/>
        <w:right w:val="none" w:sz="0" w:space="0" w:color="auto"/>
      </w:divBdr>
    </w:div>
    <w:div w:id="1628731277">
      <w:bodyDiv w:val="1"/>
      <w:marLeft w:val="0"/>
      <w:marRight w:val="0"/>
      <w:marTop w:val="0"/>
      <w:marBottom w:val="0"/>
      <w:divBdr>
        <w:top w:val="none" w:sz="0" w:space="0" w:color="auto"/>
        <w:left w:val="none" w:sz="0" w:space="0" w:color="auto"/>
        <w:bottom w:val="none" w:sz="0" w:space="0" w:color="auto"/>
        <w:right w:val="none" w:sz="0" w:space="0" w:color="auto"/>
      </w:divBdr>
    </w:div>
    <w:div w:id="1630892273">
      <w:bodyDiv w:val="1"/>
      <w:marLeft w:val="0"/>
      <w:marRight w:val="0"/>
      <w:marTop w:val="0"/>
      <w:marBottom w:val="0"/>
      <w:divBdr>
        <w:top w:val="none" w:sz="0" w:space="0" w:color="auto"/>
        <w:left w:val="none" w:sz="0" w:space="0" w:color="auto"/>
        <w:bottom w:val="none" w:sz="0" w:space="0" w:color="auto"/>
        <w:right w:val="none" w:sz="0" w:space="0" w:color="auto"/>
      </w:divBdr>
    </w:div>
    <w:div w:id="1636984332">
      <w:bodyDiv w:val="1"/>
      <w:marLeft w:val="0"/>
      <w:marRight w:val="0"/>
      <w:marTop w:val="0"/>
      <w:marBottom w:val="0"/>
      <w:divBdr>
        <w:top w:val="none" w:sz="0" w:space="0" w:color="auto"/>
        <w:left w:val="none" w:sz="0" w:space="0" w:color="auto"/>
        <w:bottom w:val="none" w:sz="0" w:space="0" w:color="auto"/>
        <w:right w:val="none" w:sz="0" w:space="0" w:color="auto"/>
      </w:divBdr>
    </w:div>
    <w:div w:id="1637759059">
      <w:bodyDiv w:val="1"/>
      <w:marLeft w:val="0"/>
      <w:marRight w:val="0"/>
      <w:marTop w:val="0"/>
      <w:marBottom w:val="0"/>
      <w:divBdr>
        <w:top w:val="none" w:sz="0" w:space="0" w:color="auto"/>
        <w:left w:val="none" w:sz="0" w:space="0" w:color="auto"/>
        <w:bottom w:val="none" w:sz="0" w:space="0" w:color="auto"/>
        <w:right w:val="none" w:sz="0" w:space="0" w:color="auto"/>
      </w:divBdr>
    </w:div>
    <w:div w:id="1718162765">
      <w:bodyDiv w:val="1"/>
      <w:marLeft w:val="0"/>
      <w:marRight w:val="0"/>
      <w:marTop w:val="0"/>
      <w:marBottom w:val="0"/>
      <w:divBdr>
        <w:top w:val="none" w:sz="0" w:space="0" w:color="auto"/>
        <w:left w:val="none" w:sz="0" w:space="0" w:color="auto"/>
        <w:bottom w:val="none" w:sz="0" w:space="0" w:color="auto"/>
        <w:right w:val="none" w:sz="0" w:space="0" w:color="auto"/>
      </w:divBdr>
    </w:div>
    <w:div w:id="1774520104">
      <w:bodyDiv w:val="1"/>
      <w:marLeft w:val="0"/>
      <w:marRight w:val="0"/>
      <w:marTop w:val="0"/>
      <w:marBottom w:val="0"/>
      <w:divBdr>
        <w:top w:val="none" w:sz="0" w:space="0" w:color="auto"/>
        <w:left w:val="none" w:sz="0" w:space="0" w:color="auto"/>
        <w:bottom w:val="none" w:sz="0" w:space="0" w:color="auto"/>
        <w:right w:val="none" w:sz="0" w:space="0" w:color="auto"/>
      </w:divBdr>
    </w:div>
    <w:div w:id="1777098940">
      <w:bodyDiv w:val="1"/>
      <w:marLeft w:val="0"/>
      <w:marRight w:val="0"/>
      <w:marTop w:val="0"/>
      <w:marBottom w:val="0"/>
      <w:divBdr>
        <w:top w:val="none" w:sz="0" w:space="0" w:color="auto"/>
        <w:left w:val="none" w:sz="0" w:space="0" w:color="auto"/>
        <w:bottom w:val="none" w:sz="0" w:space="0" w:color="auto"/>
        <w:right w:val="none" w:sz="0" w:space="0" w:color="auto"/>
      </w:divBdr>
    </w:div>
    <w:div w:id="1856116330">
      <w:bodyDiv w:val="1"/>
      <w:marLeft w:val="0"/>
      <w:marRight w:val="0"/>
      <w:marTop w:val="0"/>
      <w:marBottom w:val="0"/>
      <w:divBdr>
        <w:top w:val="none" w:sz="0" w:space="0" w:color="auto"/>
        <w:left w:val="none" w:sz="0" w:space="0" w:color="auto"/>
        <w:bottom w:val="none" w:sz="0" w:space="0" w:color="auto"/>
        <w:right w:val="none" w:sz="0" w:space="0" w:color="auto"/>
      </w:divBdr>
    </w:div>
    <w:div w:id="1866868562">
      <w:bodyDiv w:val="1"/>
      <w:marLeft w:val="0"/>
      <w:marRight w:val="0"/>
      <w:marTop w:val="0"/>
      <w:marBottom w:val="0"/>
      <w:divBdr>
        <w:top w:val="none" w:sz="0" w:space="0" w:color="auto"/>
        <w:left w:val="none" w:sz="0" w:space="0" w:color="auto"/>
        <w:bottom w:val="none" w:sz="0" w:space="0" w:color="auto"/>
        <w:right w:val="none" w:sz="0" w:space="0" w:color="auto"/>
      </w:divBdr>
    </w:div>
    <w:div w:id="1920821556">
      <w:bodyDiv w:val="1"/>
      <w:marLeft w:val="0"/>
      <w:marRight w:val="0"/>
      <w:marTop w:val="0"/>
      <w:marBottom w:val="0"/>
      <w:divBdr>
        <w:top w:val="none" w:sz="0" w:space="0" w:color="auto"/>
        <w:left w:val="none" w:sz="0" w:space="0" w:color="auto"/>
        <w:bottom w:val="none" w:sz="0" w:space="0" w:color="auto"/>
        <w:right w:val="none" w:sz="0" w:space="0" w:color="auto"/>
      </w:divBdr>
    </w:div>
    <w:div w:id="1983926830">
      <w:bodyDiv w:val="1"/>
      <w:marLeft w:val="0"/>
      <w:marRight w:val="0"/>
      <w:marTop w:val="0"/>
      <w:marBottom w:val="0"/>
      <w:divBdr>
        <w:top w:val="none" w:sz="0" w:space="0" w:color="auto"/>
        <w:left w:val="none" w:sz="0" w:space="0" w:color="auto"/>
        <w:bottom w:val="none" w:sz="0" w:space="0" w:color="auto"/>
        <w:right w:val="none" w:sz="0" w:space="0" w:color="auto"/>
      </w:divBdr>
    </w:div>
    <w:div w:id="2009095120">
      <w:bodyDiv w:val="1"/>
      <w:marLeft w:val="0"/>
      <w:marRight w:val="0"/>
      <w:marTop w:val="0"/>
      <w:marBottom w:val="0"/>
      <w:divBdr>
        <w:top w:val="none" w:sz="0" w:space="0" w:color="auto"/>
        <w:left w:val="none" w:sz="0" w:space="0" w:color="auto"/>
        <w:bottom w:val="none" w:sz="0" w:space="0" w:color="auto"/>
        <w:right w:val="none" w:sz="0" w:space="0" w:color="auto"/>
      </w:divBdr>
    </w:div>
    <w:div w:id="2048023701">
      <w:bodyDiv w:val="1"/>
      <w:marLeft w:val="0"/>
      <w:marRight w:val="0"/>
      <w:marTop w:val="0"/>
      <w:marBottom w:val="0"/>
      <w:divBdr>
        <w:top w:val="none" w:sz="0" w:space="0" w:color="auto"/>
        <w:left w:val="none" w:sz="0" w:space="0" w:color="auto"/>
        <w:bottom w:val="none" w:sz="0" w:space="0" w:color="auto"/>
        <w:right w:val="none" w:sz="0" w:space="0" w:color="auto"/>
      </w:divBdr>
    </w:div>
    <w:div w:id="2114015574">
      <w:bodyDiv w:val="1"/>
      <w:marLeft w:val="0"/>
      <w:marRight w:val="0"/>
      <w:marTop w:val="0"/>
      <w:marBottom w:val="0"/>
      <w:divBdr>
        <w:top w:val="none" w:sz="0" w:space="0" w:color="auto"/>
        <w:left w:val="none" w:sz="0" w:space="0" w:color="auto"/>
        <w:bottom w:val="none" w:sz="0" w:space="0" w:color="auto"/>
        <w:right w:val="none" w:sz="0" w:space="0" w:color="auto"/>
      </w:divBdr>
    </w:div>
    <w:div w:id="212776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8" Type="http://schemas.openxmlformats.org/officeDocument/2006/relationships/hyperlink" Target="https://ref.ly/logosres/nibcnt65ac?ref=Bible.Ac17.16&amp;off=1564&amp;ctx=s+of+great+artists.+~But+he+saw+their+rep" TargetMode="External"/><Relationship Id="rId13" Type="http://schemas.openxmlformats.org/officeDocument/2006/relationships/hyperlink" Target="https://ref.ly/logosres/nivzndrvnstbbl?ref=Bible.Ac17.16&amp;off=6&amp;ctx=see+14:15%E2%80%9317.%0a17:16+~Though+first-century" TargetMode="External"/><Relationship Id="rId18" Type="http://schemas.openxmlformats.org/officeDocument/2006/relationships/hyperlink" Target="https://ref.ly/logosres/boicecm65ac?ref=Bible.Ac17.16-34&amp;off=4530&amp;ctx=cureans+and+Stoics.+~The+Epicureans+and+S" TargetMode="External"/><Relationship Id="rId26" Type="http://schemas.openxmlformats.org/officeDocument/2006/relationships/hyperlink" Target="https://ref.ly/logosres/ebc09?ref=Bible.Ac17.19-20&amp;off=432&amp;ctx=+dignitaries%2c+which+~suggests+that+the+%E2%80%9CC" TargetMode="External"/><Relationship Id="rId3" Type="http://schemas.openxmlformats.org/officeDocument/2006/relationships/hyperlink" Target="https://ref.ly/logosres/boicecm65ac?ref=Bible.Ac17.16-34&amp;off=2959&amp;ctx=away.+The+Greeks+of+~Athens+got+into+a+di" TargetMode="External"/><Relationship Id="rId21" Type="http://schemas.openxmlformats.org/officeDocument/2006/relationships/hyperlink" Target="https://ref.ly/logosres/nivzndrvnstbbl?ref=Bible.Ac17.18&amp;off=374&amp;ctx=ting+one%E2%80%99s+desires.+~Stoicism%2c+founded+by" TargetMode="External"/><Relationship Id="rId34" Type="http://schemas.openxmlformats.org/officeDocument/2006/relationships/hyperlink" Target="https://ref.ly/logosres/nibcnt65ac?ref=Bible.Ac17.28&amp;off=1058&amp;ctx=spring+(Gk.+genos)%2c+~the+thought+was+of+h" TargetMode="External"/><Relationship Id="rId7" Type="http://schemas.openxmlformats.org/officeDocument/2006/relationships/hyperlink" Target="https://ref.ly/logosres/bkbc65ac?ref=Bible.Ac17.16&amp;off=54&amp;ctx=for+them+at+Athens.+~Following+his+brief+" TargetMode="External"/><Relationship Id="rId12" Type="http://schemas.openxmlformats.org/officeDocument/2006/relationships/hyperlink" Target="https://ref.ly/logosres/pntcacts?ref=Bible.Ac17.16&amp;off=3123&amp;ctx=the+Name+of+God%2c+as+~he+saw+human+beings+" TargetMode="External"/><Relationship Id="rId17" Type="http://schemas.openxmlformats.org/officeDocument/2006/relationships/hyperlink" Target="https://ref.ly/logosres/bkbc65ac?ref=Bible.Ac17.16&amp;off=2919&amp;ctx=ity+(vv.+22%E2%80%9331).+As+~with+Socrates+and+ot" TargetMode="External"/><Relationship Id="rId25" Type="http://schemas.openxmlformats.org/officeDocument/2006/relationships/hyperlink" Target="https://ref.ly/logosres/boicecm65ac?ref=Bible.Ac17.16-34&amp;off=5496&amp;ctx=eds+of+such+people.+~We+live+in+an+age+do" TargetMode="External"/><Relationship Id="rId33" Type="http://schemas.openxmlformats.org/officeDocument/2006/relationships/hyperlink" Target="https://ref.ly/logosres/carsonsrmnrchv?ref=biblio.at%3dPart%25203%E2%80%94The%2520Example%2520of%2520Paul&amp;off=34443&amp;ctx=asks+the+question%2c+%E2%80%9C~How+shall+I+flee+fro" TargetMode="External"/><Relationship Id="rId38" Type="http://schemas.openxmlformats.org/officeDocument/2006/relationships/hyperlink" Target="https://ref.ly/logosres/nivzndrvnstbbl?ref=Bible.Ac17.32-34&amp;off=433&amp;ctx=gain%E2%80%9D)%2c+and+belief.+~Though+there+is+no+r" TargetMode="External"/><Relationship Id="rId2" Type="http://schemas.openxmlformats.org/officeDocument/2006/relationships/hyperlink" Target="https://ref.ly/logosres/ebc09?ref=Bible.Ac17.16&amp;off=935&amp;ctx=ildings+were+built.+~Literature%2c+philosop" TargetMode="External"/><Relationship Id="rId16" Type="http://schemas.openxmlformats.org/officeDocument/2006/relationships/hyperlink" Target="https://ref.ly/logosres/pntcacts?ref=Bible.Ac17.17&amp;off=968&amp;ctx=gora%2c+as+in+16:19).+~In+Greco-Roman+times" TargetMode="External"/><Relationship Id="rId20" Type="http://schemas.openxmlformats.org/officeDocument/2006/relationships/hyperlink" Target="https://ref.ly/logosres/pntcacts?ref=Bible.Ac17.18&amp;off=295&amp;ctx=+of+retribution%E2%80%99.56+~They+believed+in+the" TargetMode="External"/><Relationship Id="rId29" Type="http://schemas.openxmlformats.org/officeDocument/2006/relationships/hyperlink" Target="https://ref.ly/logosres/pntcacts?ref=Bible.Ac17.22-23&amp;off=1943&amp;ctx=ight+exist%E2%80%94but+Paul+~used+it+to+affirm+mo" TargetMode="External"/><Relationship Id="rId1" Type="http://schemas.openxmlformats.org/officeDocument/2006/relationships/hyperlink" Target="https://ref.ly/logosres/pntcacts?ref=Bible.Ac17.16&amp;off=4&amp;ctx=+both+contexts.%0a16+%E2%80%98~Athens%2c+the+cradle+o" TargetMode="External"/><Relationship Id="rId6" Type="http://schemas.openxmlformats.org/officeDocument/2006/relationships/hyperlink" Target="https://ref.ly/logosres/nibcnt65ac?ref=Bible.Ac17.16&amp;off=528&amp;ctx=t+prestigious+city.+~By+now+the+greatest+" TargetMode="External"/><Relationship Id="rId11" Type="http://schemas.openxmlformats.org/officeDocument/2006/relationships/hyperlink" Target="https://ref.ly/logosres/freshserms?art=fs272&amp;off=3300&amp;ctx=ity+full+of+idols.%E2%80%9D+~The+idolatry+and+pag" TargetMode="External"/><Relationship Id="rId24" Type="http://schemas.openxmlformats.org/officeDocument/2006/relationships/hyperlink" Target="https://ref.ly/logosres/carsonsrmnrchv?ref=biblio.at%3dPart%25203%E2%80%94The%2520Example%2520of%2520Paul&amp;off=16402&amp;ctx=+and+a+scrap+there.%0a~From+their+point+of+" TargetMode="External"/><Relationship Id="rId32" Type="http://schemas.openxmlformats.org/officeDocument/2006/relationships/hyperlink" Target="https://ref.ly/logosres/boicecm65ac?ref=Bible.Ac17.16-34&amp;off=15568&amp;ctx=cally+in+verse+27%2c+%E2%80%9C~God+did+this+so+that" TargetMode="External"/><Relationship Id="rId37" Type="http://schemas.openxmlformats.org/officeDocument/2006/relationships/hyperlink" Target="https://ref.ly/logosres/ebc09?ref=Bible.Ac17.33-34&amp;off=382&amp;ctx=ways+has+his+few+in+~even+the+most+diffic" TargetMode="External"/><Relationship Id="rId5" Type="http://schemas.openxmlformats.org/officeDocument/2006/relationships/hyperlink" Target="https://ref.ly/logosres/ebc09?ref=Bible.Ac17.16&amp;off=1332&amp;ctx=ens.+Culturally+and+~intellectually%2c+howe" TargetMode="External"/><Relationship Id="rId15" Type="http://schemas.openxmlformats.org/officeDocument/2006/relationships/hyperlink" Target="https://ref.ly/logosres/pntcacts?ref=Bible.Ac17.17&amp;off=379&amp;ctx=particular+setting%2c+~for+Athens+had+a+rep" TargetMode="External"/><Relationship Id="rId23" Type="http://schemas.openxmlformats.org/officeDocument/2006/relationships/hyperlink" Target="https://ref.ly/logosres/pntcacts?ref=Bible.Ac17.18&amp;off=1453&amp;ctx=hapters+of+Genesis.%0a~Some+of+those+who+ar" TargetMode="External"/><Relationship Id="rId28" Type="http://schemas.openxmlformats.org/officeDocument/2006/relationships/hyperlink" Target="https://ref.ly/logosres/freshserms?art=fs272&amp;off=8198&amp;ctx=%2c+cool+or+relevant.%0a~What+Paul+did+was+le" TargetMode="External"/><Relationship Id="rId36" Type="http://schemas.openxmlformats.org/officeDocument/2006/relationships/hyperlink" Target="https://ref.ly/logosres/carsonsrmnrchv?ref=biblio.at%3dPart%25203%E2%80%94The%2520Example%2520of%2520Paul&amp;off=40197&amp;ctx=oks+such+ignorance.+~God+let+pagan+nation" TargetMode="External"/><Relationship Id="rId10" Type="http://schemas.openxmlformats.org/officeDocument/2006/relationships/hyperlink" Target="https://ref.ly/logosres/nibcnt65ac?ref=Bible.Ac17.16&amp;off=1377&amp;ctx=+and+the+Acropolis.+~As+Paul+walked+this+" TargetMode="External"/><Relationship Id="rId19" Type="http://schemas.openxmlformats.org/officeDocument/2006/relationships/hyperlink" Target="https://ref.ly/logosres/boicecm65ac?ref=Bible.Ac17.16-34&amp;off=4727&amp;ctx=hird+centuries+b.c.+~According+to+Epicuru" TargetMode="External"/><Relationship Id="rId31" Type="http://schemas.openxmlformats.org/officeDocument/2006/relationships/hyperlink" Target="https://ref.ly/logosres/carsonsrmnrchv?ref=biblio.at%3dPart%25203%E2%80%94The%2520Example%2520of%2520Paul&amp;off=30712&amp;ctx=s+interesting%2c+too%2c+~because+a+lot+of+the" TargetMode="External"/><Relationship Id="rId4" Type="http://schemas.openxmlformats.org/officeDocument/2006/relationships/hyperlink" Target="https://ref.ly/logosres/boicecm65ac?ref=Bible.Ac17.16-34&amp;off=3168&amp;ctx=d+its+former+glory.+~Although+it+remained" TargetMode="External"/><Relationship Id="rId9" Type="http://schemas.openxmlformats.org/officeDocument/2006/relationships/hyperlink" Target="https://ref.ly/logosres/pntcacts?ref=Bible.Ac17.16&amp;off=1904&amp;ctx=ed+in+its+idols%E2%80%99.50+~Paul+initially+occup" TargetMode="External"/><Relationship Id="rId14" Type="http://schemas.openxmlformats.org/officeDocument/2006/relationships/hyperlink" Target="https://ref.ly/logosres/ebc09?ref=Bible.Ac17.16&amp;off=1932&amp;ctx=+within+the+empire.%0a~When+Paul+came+to+At" TargetMode="External"/><Relationship Id="rId22" Type="http://schemas.openxmlformats.org/officeDocument/2006/relationships/hyperlink" Target="https://ref.ly/logosres/boicecm65ac?ref=Bible.Ac17.16-34&amp;off=6239" TargetMode="External"/><Relationship Id="rId27" Type="http://schemas.openxmlformats.org/officeDocument/2006/relationships/hyperlink" Target="https://ref.ly/logosres/pntcacts?ref=Bible.Ac17.19-21&amp;off=1048&amp;ctx=re+the+magistrates.+~However%2c+%E2%80%98the+Atheni" TargetMode="External"/><Relationship Id="rId30" Type="http://schemas.openxmlformats.org/officeDocument/2006/relationships/hyperlink" Target="https://ref.ly/logosres/boicecm65ac?ref=Bible.Ac17.16-34&amp;off=12564&amp;ctx=o+the+Jews.+But+all+~people+at+all+times+" TargetMode="External"/><Relationship Id="rId35" Type="http://schemas.openxmlformats.org/officeDocument/2006/relationships/hyperlink" Target="https://ref.ly/logosres/nibcnt65ac?ref=Bible.Ac17.30-31&amp;off=590&amp;ctx=n+1:3+and+2:17ff.).+~Through+him+God+h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A72A2E-3028-4410-8195-B25EB3163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10098</TotalTime>
  <Pages>10</Pages>
  <Words>2361</Words>
  <Characters>13463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720</cp:revision>
  <cp:lastPrinted>2017-08-12T13:58:00Z</cp:lastPrinted>
  <dcterms:created xsi:type="dcterms:W3CDTF">2016-08-13T17:40:00Z</dcterms:created>
  <dcterms:modified xsi:type="dcterms:W3CDTF">2017-10-16T22:14:00Z</dcterms:modified>
</cp:coreProperties>
</file>