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253" w:rsidRPr="00400B5F" w:rsidRDefault="007300AF"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REASON FOR JOY</w:t>
      </w:r>
    </w:p>
    <w:p w:rsidR="00EC6253" w:rsidRDefault="00EC6253" w:rsidP="00EC6253">
      <w:pPr>
        <w:jc w:val="center"/>
        <w:rPr>
          <w:rStyle w:val="Hyperlink"/>
          <w:rFonts w:ascii="Times New Roman" w:hAnsi="Times New Roman" w:cs="Times New Roman"/>
          <w:sz w:val="24"/>
          <w:szCs w:val="24"/>
        </w:rPr>
      </w:pPr>
      <w:r w:rsidRPr="00400B5F">
        <w:rPr>
          <w:rFonts w:ascii="Times New Roman" w:hAnsi="Times New Roman" w:cs="Times New Roman"/>
          <w:sz w:val="24"/>
          <w:szCs w:val="24"/>
        </w:rPr>
        <w:t xml:space="preserve">Online Sermon:  </w:t>
      </w:r>
      <w:hyperlink r:id="rId8" w:history="1">
        <w:r w:rsidRPr="00400B5F">
          <w:rPr>
            <w:rStyle w:val="Hyperlink"/>
            <w:rFonts w:ascii="Times New Roman" w:hAnsi="Times New Roman" w:cs="Times New Roman"/>
            <w:sz w:val="24"/>
            <w:szCs w:val="24"/>
          </w:rPr>
          <w:t>http://www.mckeesfamily.com/?page_id=3567</w:t>
        </w:r>
      </w:hyperlink>
    </w:p>
    <w:p w:rsidR="002B0C08" w:rsidRDefault="007300AF" w:rsidP="00EC6253">
      <w:pPr>
        <w:jc w:val="center"/>
        <w:rPr>
          <w:rStyle w:val="Hyperlink"/>
          <w:rFonts w:ascii="Times New Roman" w:hAnsi="Times New Roman" w:cs="Times New Roman"/>
          <w:b/>
          <w:color w:val="000000" w:themeColor="text1"/>
          <w:sz w:val="24"/>
          <w:szCs w:val="24"/>
          <w:u w:val="none"/>
        </w:rPr>
      </w:pPr>
      <w:r>
        <w:rPr>
          <w:rStyle w:val="Hyperlink"/>
          <w:rFonts w:ascii="Times New Roman" w:hAnsi="Times New Roman" w:cs="Times New Roman"/>
          <w:b/>
          <w:color w:val="000000" w:themeColor="text1"/>
          <w:sz w:val="24"/>
          <w:szCs w:val="24"/>
          <w:u w:val="none"/>
        </w:rPr>
        <w:t>John 2:1-11</w:t>
      </w:r>
    </w:p>
    <w:p w:rsidR="007300AF" w:rsidRPr="002B0C08" w:rsidRDefault="007300AF" w:rsidP="00EC6253">
      <w:pPr>
        <w:jc w:val="center"/>
        <w:rPr>
          <w:rStyle w:val="Hyperlink"/>
          <w:rFonts w:ascii="Times New Roman" w:hAnsi="Times New Roman" w:cs="Times New Roman"/>
          <w:b/>
          <w:color w:val="000000" w:themeColor="text1"/>
          <w:sz w:val="24"/>
          <w:szCs w:val="24"/>
          <w:u w:val="none"/>
        </w:rPr>
      </w:pPr>
    </w:p>
    <w:p w:rsidR="007300AF" w:rsidRPr="007300AF" w:rsidRDefault="007300AF" w:rsidP="007300AF">
      <w:pPr>
        <w:pStyle w:val="NormalWeb"/>
        <w:spacing w:before="0" w:beforeAutospacing="0" w:after="0" w:afterAutospacing="0"/>
        <w:ind w:left="709" w:right="996"/>
        <w:jc w:val="both"/>
        <w:rPr>
          <w:b/>
          <w:color w:val="C00000"/>
          <w:lang w:val="en-US"/>
        </w:rPr>
      </w:pPr>
      <w:r w:rsidRPr="007300AF">
        <w:rPr>
          <w:b/>
          <w:color w:val="C00000"/>
          <w:vertAlign w:val="superscript"/>
          <w:lang w:val="en-US"/>
        </w:rPr>
        <w:t>17 </w:t>
      </w:r>
      <w:r w:rsidRPr="007300AF">
        <w:rPr>
          <w:b/>
          <w:color w:val="C00000"/>
          <w:lang w:val="en-US"/>
        </w:rPr>
        <w:t>For the kingdom of God is not a matter of eating and drinking, but of righteousness, peace and joy in the Holy Spirit</w:t>
      </w:r>
    </w:p>
    <w:p w:rsidR="007300AF" w:rsidRDefault="007300AF" w:rsidP="007300AF">
      <w:pPr>
        <w:pStyle w:val="NormalWeb"/>
        <w:spacing w:before="0" w:beforeAutospacing="0" w:after="0" w:afterAutospacing="0"/>
        <w:ind w:left="709" w:right="996"/>
        <w:jc w:val="center"/>
        <w:rPr>
          <w:b/>
          <w:color w:val="000000" w:themeColor="text1"/>
          <w:lang w:val="en-US"/>
        </w:rPr>
      </w:pPr>
      <w:r w:rsidRPr="007300AF">
        <w:rPr>
          <w:b/>
          <w:color w:val="000000" w:themeColor="text1"/>
          <w:lang w:val="en-US"/>
        </w:rPr>
        <w:t>Romans 14:17, NIV</w:t>
      </w:r>
    </w:p>
    <w:p w:rsidR="00577546" w:rsidRPr="007300AF" w:rsidRDefault="00577546" w:rsidP="007300AF">
      <w:pPr>
        <w:pStyle w:val="NormalWeb"/>
        <w:spacing w:before="0" w:beforeAutospacing="0" w:after="0" w:afterAutospacing="0"/>
        <w:ind w:left="709" w:right="996"/>
        <w:jc w:val="center"/>
        <w:rPr>
          <w:b/>
          <w:color w:val="000000" w:themeColor="text1"/>
          <w:lang w:val="en-US"/>
        </w:rPr>
      </w:pPr>
    </w:p>
    <w:p w:rsidR="007300AF" w:rsidRDefault="007300AF" w:rsidP="007300AF">
      <w:pPr>
        <w:pStyle w:val="NormalWeb"/>
        <w:spacing w:before="0" w:beforeAutospacing="0" w:after="0" w:afterAutospacing="0"/>
        <w:rPr>
          <w:lang w:val="en-US"/>
        </w:rPr>
      </w:pPr>
    </w:p>
    <w:p w:rsidR="009774F7" w:rsidRDefault="007300AF" w:rsidP="009774F7">
      <w:pPr>
        <w:pStyle w:val="NormalWeb"/>
        <w:spacing w:before="0" w:beforeAutospacing="0" w:after="0" w:afterAutospacing="0"/>
        <w:rPr>
          <w:lang w:val="en-US"/>
        </w:rPr>
      </w:pPr>
      <w:r>
        <w:rPr>
          <w:lang w:val="en-US"/>
        </w:rPr>
        <w:tab/>
        <w:t xml:space="preserve">As </w:t>
      </w:r>
      <w:r w:rsidR="00387636">
        <w:rPr>
          <w:lang w:val="en-US"/>
        </w:rPr>
        <w:t xml:space="preserve">a </w:t>
      </w:r>
      <w:r>
        <w:rPr>
          <w:lang w:val="en-US"/>
        </w:rPr>
        <w:t xml:space="preserve">Christian do </w:t>
      </w:r>
      <w:r w:rsidR="00387636">
        <w:rPr>
          <w:lang w:val="en-US"/>
        </w:rPr>
        <w:t xml:space="preserve">you </w:t>
      </w:r>
      <w:r>
        <w:rPr>
          <w:lang w:val="en-US"/>
        </w:rPr>
        <w:t xml:space="preserve">feel unspeakable joy?  </w:t>
      </w:r>
      <w:r w:rsidR="00577546">
        <w:rPr>
          <w:lang w:val="en-US"/>
        </w:rPr>
        <w:t xml:space="preserve">Many try to live the first part the verse by strictly following the commands of Christ.  Their hopes are that they may become right in the sight of God and have peace in their lives.  </w:t>
      </w:r>
      <w:r w:rsidR="00AD42AC">
        <w:rPr>
          <w:lang w:val="en-US"/>
        </w:rPr>
        <w:t>Like the Pharisees, Christians often become so legalistic in their thinking that they tend to forget that following God’s commands is not to be a burden but a source of great joy</w:t>
      </w:r>
      <w:r w:rsidR="004362AB">
        <w:rPr>
          <w:lang w:val="en-US"/>
        </w:rPr>
        <w:t xml:space="preserve">.  </w:t>
      </w:r>
      <w:r w:rsidR="009774F7">
        <w:rPr>
          <w:lang w:val="en-US"/>
        </w:rPr>
        <w:t xml:space="preserve">Today’s sermon is going to focus on the first miracle that Jesus performed:  turning the water into wine.  John describes this miracle in a manner that clearly points to salvation as being the source of </w:t>
      </w:r>
      <w:r w:rsidR="002350DD">
        <w:rPr>
          <w:lang w:val="en-US"/>
        </w:rPr>
        <w:t>our</w:t>
      </w:r>
      <w:r w:rsidR="009774F7">
        <w:rPr>
          <w:lang w:val="en-US"/>
        </w:rPr>
        <w:t xml:space="preserve"> joy!  Through His death and resurrection Christ </w:t>
      </w:r>
      <w:r w:rsidR="007C3269">
        <w:rPr>
          <w:lang w:val="en-US"/>
        </w:rPr>
        <w:t xml:space="preserve">has offered humanity </w:t>
      </w:r>
      <w:r w:rsidR="009774F7">
        <w:rPr>
          <w:lang w:val="en-US"/>
        </w:rPr>
        <w:t xml:space="preserve">new wine in </w:t>
      </w:r>
      <w:r w:rsidR="00865319">
        <w:rPr>
          <w:lang w:val="en-US"/>
        </w:rPr>
        <w:t xml:space="preserve">new </w:t>
      </w:r>
      <w:r w:rsidR="009774F7">
        <w:rPr>
          <w:lang w:val="en-US"/>
        </w:rPr>
        <w:t xml:space="preserve">wine skins.  These jars of clay need not worry about their fragility for those who have faith in Christ </w:t>
      </w:r>
      <w:r w:rsidR="007C3269">
        <w:rPr>
          <w:lang w:val="en-US"/>
        </w:rPr>
        <w:t xml:space="preserve">will </w:t>
      </w:r>
      <w:r w:rsidR="009774F7">
        <w:rPr>
          <w:lang w:val="en-US"/>
        </w:rPr>
        <w:t xml:space="preserve">have joy that wells up from the living waters. </w:t>
      </w:r>
    </w:p>
    <w:p w:rsidR="007C3269" w:rsidRDefault="007C3269" w:rsidP="009774F7">
      <w:pPr>
        <w:pStyle w:val="NormalWeb"/>
        <w:spacing w:before="0" w:beforeAutospacing="0" w:after="0" w:afterAutospacing="0"/>
        <w:rPr>
          <w:lang w:val="en-US"/>
        </w:rPr>
      </w:pPr>
    </w:p>
    <w:p w:rsidR="00502857" w:rsidRDefault="007D6ACA" w:rsidP="009774F7">
      <w:pPr>
        <w:pStyle w:val="NormalWeb"/>
        <w:spacing w:before="0" w:beforeAutospacing="0" w:after="0" w:afterAutospacing="0"/>
        <w:rPr>
          <w:lang w:val="en-US"/>
        </w:rP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581660</wp:posOffset>
            </wp:positionV>
            <wp:extent cx="2924175" cy="2019300"/>
            <wp:effectExtent l="76200" t="76200" r="142875" b="133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xresdefaul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75" cy="201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3269">
        <w:rPr>
          <w:lang w:val="en-US"/>
        </w:rPr>
        <w:tab/>
        <w:t>All throughout Scripture we find verse after verse telling us to live our lives with joy in our hearts.  Paul told the church of Galatia that one of the fruits of having the Holy Spirit live inside a person was to feel joy (5:22).  David wrote that we are to “rejoice in the Lord and be glad, you righteous; sing, all you who are upright in heart</w:t>
      </w:r>
      <w:r w:rsidR="00502857">
        <w:rPr>
          <w:lang w:val="en-US"/>
        </w:rPr>
        <w:t>”</w:t>
      </w:r>
      <w:r w:rsidR="007C3269">
        <w:rPr>
          <w:lang w:val="en-US"/>
        </w:rPr>
        <w:t xml:space="preserve"> (Psalms </w:t>
      </w:r>
      <w:r>
        <w:rPr>
          <w:lang w:val="en-US"/>
        </w:rPr>
        <w:t>32</w:t>
      </w:r>
      <w:r w:rsidR="007C3269">
        <w:rPr>
          <w:lang w:val="en-US"/>
        </w:rPr>
        <w:t xml:space="preserve">:11).  The reason for David’s rejoicing was </w:t>
      </w:r>
      <w:r w:rsidR="00415097">
        <w:rPr>
          <w:lang w:val="en-US"/>
        </w:rPr>
        <w:t xml:space="preserve">due to his belief </w:t>
      </w:r>
      <w:r w:rsidR="007C3269">
        <w:rPr>
          <w:lang w:val="en-US"/>
        </w:rPr>
        <w:t xml:space="preserve">that God would </w:t>
      </w:r>
      <w:r w:rsidR="00415097">
        <w:rPr>
          <w:lang w:val="en-US"/>
        </w:rPr>
        <w:t xml:space="preserve">truly fill him with joy from His eternal pleasures </w:t>
      </w:r>
      <w:r w:rsidR="00CD57FA">
        <w:rPr>
          <w:lang w:val="en-US"/>
        </w:rPr>
        <w:t>of</w:t>
      </w:r>
      <w:r w:rsidR="00415097">
        <w:rPr>
          <w:lang w:val="en-US"/>
        </w:rPr>
        <w:t xml:space="preserve"> His right hand (Psalms 16:11).  </w:t>
      </w:r>
      <w:r w:rsidR="00FF0947">
        <w:rPr>
          <w:lang w:val="en-US"/>
        </w:rPr>
        <w:t>This was the kind of joy that defies all of life’s circumstances no matter how harsh.  Would it not be nice to have the kind of joy that Paul and Silas had when they were singing hymns to God in prison</w:t>
      </w:r>
      <w:r w:rsidR="00502857">
        <w:rPr>
          <w:lang w:val="en-US"/>
        </w:rPr>
        <w:t xml:space="preserve"> (Acts 16:25)</w:t>
      </w:r>
      <w:r w:rsidR="00FF0947">
        <w:rPr>
          <w:lang w:val="en-US"/>
        </w:rPr>
        <w:t xml:space="preserve">?  Would it not be nice to have the kind of joy that Job had and be able to say, “blessed be the name of the Lord be praised” (1:21), even in the face of overwhelming suffering?  </w:t>
      </w:r>
      <w:r w:rsidR="00502857">
        <w:rPr>
          <w:lang w:val="en-US"/>
        </w:rPr>
        <w:t xml:space="preserve">While it is easier to feel “happy” in good times, we live in a fallen world where chance happens to everyone … </w:t>
      </w:r>
      <w:r w:rsidR="000459A8">
        <w:rPr>
          <w:lang w:val="en-US"/>
        </w:rPr>
        <w:t xml:space="preserve">“feel good” happiness </w:t>
      </w:r>
      <w:r w:rsidR="00502857">
        <w:rPr>
          <w:lang w:val="en-US"/>
        </w:rPr>
        <w:t>never lasts. It is not life circumstances that produce joy but following God’s commands in His love</w:t>
      </w:r>
      <w:r>
        <w:rPr>
          <w:lang w:val="en-US"/>
        </w:rPr>
        <w:t xml:space="preserve"> (John 15:11)</w:t>
      </w:r>
      <w:r w:rsidR="00502857">
        <w:rPr>
          <w:lang w:val="en-US"/>
        </w:rPr>
        <w:t>!</w:t>
      </w:r>
      <w:r w:rsidRPr="007D6ACA">
        <w:rPr>
          <w:rFonts w:eastAsiaTheme="minorHAnsi"/>
          <w:vertAlign w:val="superscript"/>
          <w:lang w:eastAsia="en-US"/>
        </w:rPr>
        <w:footnoteReference w:id="1"/>
      </w:r>
      <w:r>
        <w:rPr>
          <w:lang w:val="en-US"/>
        </w:rPr>
        <w:t xml:space="preserve">  To feel unspeakable joy our attitude concerning God matters.  </w:t>
      </w:r>
      <w:r w:rsidR="00502857">
        <w:rPr>
          <w:lang w:val="en-US"/>
        </w:rPr>
        <w:t xml:space="preserve">Let’s examine Jesus’ first miracle </w:t>
      </w:r>
      <w:r>
        <w:rPr>
          <w:lang w:val="en-US"/>
        </w:rPr>
        <w:lastRenderedPageBreak/>
        <w:t>in the hope</w:t>
      </w:r>
      <w:r w:rsidR="000459A8">
        <w:rPr>
          <w:lang w:val="en-US"/>
        </w:rPr>
        <w:t>s</w:t>
      </w:r>
      <w:r>
        <w:rPr>
          <w:lang w:val="en-US"/>
        </w:rPr>
        <w:t xml:space="preserve"> of finding </w:t>
      </w:r>
      <w:r w:rsidR="00CD57FA">
        <w:rPr>
          <w:lang w:val="en-US"/>
        </w:rPr>
        <w:t xml:space="preserve">the source of </w:t>
      </w:r>
      <w:r>
        <w:rPr>
          <w:lang w:val="en-US"/>
        </w:rPr>
        <w:t xml:space="preserve">unspeakable joy </w:t>
      </w:r>
      <w:r w:rsidR="000459A8">
        <w:rPr>
          <w:lang w:val="en-US"/>
        </w:rPr>
        <w:t xml:space="preserve">by </w:t>
      </w:r>
      <w:r>
        <w:rPr>
          <w:lang w:val="en-US"/>
        </w:rPr>
        <w:t>remembering how God has placed new wine into old wine skins through His Son Jesus Christ!</w:t>
      </w:r>
    </w:p>
    <w:p w:rsidR="007D6ACA" w:rsidRDefault="007D6ACA" w:rsidP="009774F7">
      <w:pPr>
        <w:pStyle w:val="NormalWeb"/>
        <w:spacing w:before="0" w:beforeAutospacing="0" w:after="0" w:afterAutospacing="0"/>
        <w:rPr>
          <w:lang w:val="en-US"/>
        </w:rPr>
      </w:pPr>
    </w:p>
    <w:p w:rsidR="007D6ACA" w:rsidRDefault="007D6ACA" w:rsidP="009774F7">
      <w:pPr>
        <w:pStyle w:val="NormalWeb"/>
        <w:spacing w:before="0" w:beforeAutospacing="0" w:after="0" w:afterAutospacing="0"/>
        <w:rPr>
          <w:lang w:val="en-US"/>
        </w:rPr>
      </w:pPr>
    </w:p>
    <w:p w:rsidR="007C3269" w:rsidRDefault="00B35960" w:rsidP="00B35960">
      <w:pPr>
        <w:pStyle w:val="NormalWeb"/>
        <w:spacing w:before="0" w:beforeAutospacing="0" w:after="0" w:afterAutospacing="0"/>
        <w:jc w:val="center"/>
        <w:rPr>
          <w:b/>
          <w:lang w:val="en-US"/>
        </w:rPr>
      </w:pPr>
      <w:r w:rsidRPr="00B35960">
        <w:rPr>
          <w:b/>
          <w:lang w:val="en-US"/>
        </w:rPr>
        <w:t>Remembering Jesus’ First Miracle</w:t>
      </w:r>
    </w:p>
    <w:p w:rsidR="00B35960" w:rsidRPr="00B35960" w:rsidRDefault="00B35960" w:rsidP="00B35960">
      <w:pPr>
        <w:pStyle w:val="NormalWeb"/>
        <w:spacing w:before="0" w:beforeAutospacing="0" w:after="0" w:afterAutospacing="0"/>
        <w:jc w:val="center"/>
        <w:rPr>
          <w:b/>
          <w:lang w:val="en-US"/>
        </w:rPr>
      </w:pPr>
    </w:p>
    <w:p w:rsidR="004056EE" w:rsidRPr="004056EE" w:rsidRDefault="004056EE" w:rsidP="004056EE">
      <w:pPr>
        <w:pStyle w:val="NormalWeb"/>
        <w:spacing w:before="0" w:beforeAutospacing="0" w:after="0" w:afterAutospacing="0"/>
        <w:ind w:left="709" w:right="855"/>
        <w:jc w:val="both"/>
        <w:rPr>
          <w:b/>
          <w:color w:val="C00000"/>
          <w:lang w:val="en-US"/>
        </w:rPr>
      </w:pPr>
      <w:r w:rsidRPr="004056EE">
        <w:rPr>
          <w:b/>
          <w:color w:val="C00000"/>
          <w:vertAlign w:val="superscript"/>
          <w:lang w:val="en-US"/>
        </w:rPr>
        <w:t>1</w:t>
      </w:r>
      <w:r w:rsidRPr="004056EE">
        <w:rPr>
          <w:b/>
          <w:color w:val="C00000"/>
          <w:lang w:val="en-US"/>
        </w:rPr>
        <w:t xml:space="preserve">On the third day a wedding took place at Cana in Galilee. Jesus’ mother was there, </w:t>
      </w:r>
      <w:r w:rsidRPr="004056EE">
        <w:rPr>
          <w:b/>
          <w:color w:val="C00000"/>
          <w:vertAlign w:val="superscript"/>
          <w:lang w:val="en-US"/>
        </w:rPr>
        <w:t>2 </w:t>
      </w:r>
      <w:r w:rsidRPr="004056EE">
        <w:rPr>
          <w:b/>
          <w:color w:val="C00000"/>
          <w:lang w:val="en-US"/>
        </w:rPr>
        <w:t xml:space="preserve">and Jesus and his disciples had also been invited to the wedding. </w:t>
      </w:r>
    </w:p>
    <w:p w:rsidR="00B35960" w:rsidRDefault="00B35960" w:rsidP="009774F7">
      <w:pPr>
        <w:pStyle w:val="NormalWeb"/>
        <w:spacing w:before="0" w:beforeAutospacing="0" w:after="0" w:afterAutospacing="0"/>
        <w:rPr>
          <w:lang w:val="en-US"/>
        </w:rPr>
      </w:pPr>
    </w:p>
    <w:p w:rsidR="00CA51D4" w:rsidRDefault="004056EE" w:rsidP="009774F7">
      <w:pPr>
        <w:pStyle w:val="NormalWeb"/>
        <w:spacing w:before="0" w:beforeAutospacing="0" w:after="0" w:afterAutospacing="0"/>
        <w:rPr>
          <w:lang w:val="en-US"/>
        </w:rPr>
      </w:pPr>
      <w:r>
        <w:rPr>
          <w:lang w:val="en-US"/>
        </w:rPr>
        <w:tab/>
      </w:r>
      <w:r w:rsidR="00CA51D4">
        <w:rPr>
          <w:lang w:val="en-US"/>
        </w:rPr>
        <w:t>T</w:t>
      </w:r>
      <w:r>
        <w:rPr>
          <w:lang w:val="en-US"/>
        </w:rPr>
        <w:t>he passage begins by tell</w:t>
      </w:r>
      <w:r w:rsidR="00875A07">
        <w:rPr>
          <w:lang w:val="en-US"/>
        </w:rPr>
        <w:t>ing</w:t>
      </w:r>
      <w:r>
        <w:rPr>
          <w:lang w:val="en-US"/>
        </w:rPr>
        <w:t xml:space="preserve"> us that Jesus’ mother, Himself and His disciples were invited to a w</w:t>
      </w:r>
      <w:r w:rsidR="00875A07">
        <w:rPr>
          <w:lang w:val="en-US"/>
        </w:rPr>
        <w:t xml:space="preserve">edding at Cana in Galilee.  Why Jesus was invited to this wedding we do not know.  The invitation could have come through the calling of Nathanael for it was his hometown (John 21:2) or from </w:t>
      </w:r>
      <w:r w:rsidR="003C35F7">
        <w:rPr>
          <w:lang w:val="en-US"/>
        </w:rPr>
        <w:t>His</w:t>
      </w:r>
      <w:r w:rsidR="00875A07">
        <w:rPr>
          <w:lang w:val="en-US"/>
        </w:rPr>
        <w:t xml:space="preserve"> mother who seems to have a prominent place at the feast.</w:t>
      </w:r>
      <w:r w:rsidR="00875A07" w:rsidRPr="00875A07">
        <w:rPr>
          <w:rFonts w:eastAsiaTheme="minorHAnsi"/>
          <w:vertAlign w:val="superscript"/>
          <w:lang w:eastAsia="en-US"/>
        </w:rPr>
        <w:footnoteReference w:id="2"/>
      </w:r>
      <w:r w:rsidR="00CA51D4">
        <w:rPr>
          <w:lang w:val="en-US"/>
        </w:rPr>
        <w:t xml:space="preserve">  According to Jewish law the normal day for a wedding was Wednesday, the third day of the week</w:t>
      </w:r>
      <w:r w:rsidR="00CD57FA">
        <w:rPr>
          <w:lang w:val="en-US"/>
        </w:rPr>
        <w:t>.</w:t>
      </w:r>
      <w:r w:rsidR="00CA51D4" w:rsidRPr="00CA51D4">
        <w:rPr>
          <w:rFonts w:eastAsiaTheme="minorHAnsi"/>
          <w:vertAlign w:val="superscript"/>
          <w:lang w:eastAsia="en-US"/>
        </w:rPr>
        <w:footnoteReference w:id="3"/>
      </w:r>
      <w:r w:rsidR="00CA51D4">
        <w:rPr>
          <w:lang w:val="en-US"/>
        </w:rPr>
        <w:t xml:space="preserve">  Reviewing the opening chapters of John we find that the wedding would either have taken place on the last of six or seven eventful days of Christ’s ministry.</w:t>
      </w:r>
      <w:r w:rsidR="00B151E3">
        <w:rPr>
          <w:rStyle w:val="FootnoteReference"/>
          <w:lang w:val="en-US"/>
        </w:rPr>
        <w:footnoteReference w:id="4"/>
      </w:r>
      <w:r w:rsidR="00CA51D4">
        <w:rPr>
          <w:lang w:val="en-US"/>
        </w:rPr>
        <w:t xml:space="preserve">  </w:t>
      </w:r>
      <w:r w:rsidR="00B151E3">
        <w:rPr>
          <w:lang w:val="en-US"/>
        </w:rPr>
        <w:t xml:space="preserve">Most scholars believe the </w:t>
      </w:r>
      <w:r w:rsidR="00CD57FA">
        <w:rPr>
          <w:lang w:val="en-US"/>
        </w:rPr>
        <w:t xml:space="preserve">passage </w:t>
      </w:r>
      <w:r w:rsidR="00B151E3">
        <w:rPr>
          <w:lang w:val="en-US"/>
        </w:rPr>
        <w:t xml:space="preserve">here </w:t>
      </w:r>
      <w:r w:rsidR="00CD57FA">
        <w:rPr>
          <w:lang w:val="en-US"/>
        </w:rPr>
        <w:t xml:space="preserve">signifies the end of a </w:t>
      </w:r>
      <w:r w:rsidR="00B151E3">
        <w:rPr>
          <w:lang w:val="en-US"/>
        </w:rPr>
        <w:t xml:space="preserve">week in which </w:t>
      </w:r>
      <w:r w:rsidR="00CD57FA">
        <w:rPr>
          <w:lang w:val="en-US"/>
        </w:rPr>
        <w:t>Jesus performed this miracle</w:t>
      </w:r>
      <w:r w:rsidR="00B151E3">
        <w:rPr>
          <w:lang w:val="en-US"/>
        </w:rPr>
        <w:t>.</w:t>
      </w:r>
    </w:p>
    <w:p w:rsidR="006E2A12" w:rsidRDefault="006E2A12" w:rsidP="009774F7">
      <w:pPr>
        <w:pStyle w:val="NormalWeb"/>
        <w:spacing w:before="0" w:beforeAutospacing="0" w:after="0" w:afterAutospacing="0"/>
        <w:rPr>
          <w:lang w:val="en-US"/>
        </w:rPr>
      </w:pPr>
    </w:p>
    <w:p w:rsidR="006E2A12" w:rsidRDefault="00B151E3" w:rsidP="009774F7">
      <w:pPr>
        <w:pStyle w:val="NormalWeb"/>
        <w:spacing w:before="0" w:beforeAutospacing="0" w:after="0" w:afterAutospacing="0"/>
        <w:rPr>
          <w:lang w:val="en-US"/>
        </w:rPr>
      </w:pPr>
      <w:r w:rsidRPr="00B151E3">
        <w:rPr>
          <w:noProof/>
          <w:lang w:val="en-US"/>
        </w:rPr>
        <w:drawing>
          <wp:inline distT="0" distB="0" distL="0" distR="0" wp14:anchorId="21736F92" wp14:editId="6A2B975C">
            <wp:extent cx="5915025" cy="3429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538" cy="3429297"/>
                    </a:xfrm>
                    <a:prstGeom prst="rect">
                      <a:avLst/>
                    </a:prstGeom>
                  </pic:spPr>
                </pic:pic>
              </a:graphicData>
            </a:graphic>
          </wp:inline>
        </w:drawing>
      </w:r>
    </w:p>
    <w:p w:rsidR="00CA51D4" w:rsidRDefault="00CA51D4" w:rsidP="009774F7">
      <w:pPr>
        <w:pStyle w:val="NormalWeb"/>
        <w:spacing w:before="0" w:beforeAutospacing="0" w:after="0" w:afterAutospacing="0"/>
        <w:rPr>
          <w:lang w:val="en-US"/>
        </w:rPr>
      </w:pPr>
    </w:p>
    <w:p w:rsidR="00B35960" w:rsidRDefault="006A2E69" w:rsidP="009774F7">
      <w:pPr>
        <w:pStyle w:val="NormalWeb"/>
        <w:spacing w:before="0" w:beforeAutospacing="0" w:after="0" w:afterAutospacing="0"/>
        <w:rPr>
          <w:rFonts w:eastAsiaTheme="minorHAnsi"/>
          <w:lang w:val="en-US" w:eastAsia="en-US"/>
        </w:rPr>
      </w:pPr>
      <w:r>
        <w:rPr>
          <w:noProof/>
          <w:lang w:val="en-US"/>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666750</wp:posOffset>
            </wp:positionV>
            <wp:extent cx="2651760" cy="1988820"/>
            <wp:effectExtent l="76200" t="76200" r="129540" b="1257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ulat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51E3">
        <w:rPr>
          <w:lang w:val="en-US"/>
        </w:rPr>
        <w:tab/>
      </w:r>
      <w:r w:rsidR="00CA51D4">
        <w:rPr>
          <w:lang w:val="en-US"/>
        </w:rPr>
        <w:t xml:space="preserve">To understand </w:t>
      </w:r>
      <w:r w:rsidR="00875A07">
        <w:rPr>
          <w:lang w:val="en-US"/>
        </w:rPr>
        <w:t>John’s reference to the “third day</w:t>
      </w:r>
      <w:r w:rsidR="00180C6D">
        <w:rPr>
          <w:lang w:val="en-US"/>
        </w:rPr>
        <w:t>,</w:t>
      </w:r>
      <w:r w:rsidR="00875A07">
        <w:rPr>
          <w:lang w:val="en-US"/>
        </w:rPr>
        <w:t>” has led many commentators onto a rampage of speculation.</w:t>
      </w:r>
      <w:r w:rsidR="00875A07" w:rsidRPr="00875A07">
        <w:rPr>
          <w:rFonts w:eastAsiaTheme="minorHAnsi"/>
          <w:vertAlign w:val="superscript"/>
          <w:lang w:eastAsia="en-US"/>
        </w:rPr>
        <w:footnoteReference w:id="5"/>
      </w:r>
      <w:r w:rsidR="00875A07">
        <w:rPr>
          <w:lang w:val="en-US"/>
        </w:rPr>
        <w:t xml:space="preserve">  </w:t>
      </w:r>
      <w:r w:rsidR="00180C6D">
        <w:rPr>
          <w:lang w:val="en-US"/>
        </w:rPr>
        <w:t>If this third day truly was the end of a week in the ministry life of Jesus</w:t>
      </w:r>
      <w:r w:rsidR="00CD57FA">
        <w:rPr>
          <w:lang w:val="en-US"/>
        </w:rPr>
        <w:t>,</w:t>
      </w:r>
      <w:r w:rsidR="00180C6D">
        <w:rPr>
          <w:lang w:val="en-US"/>
        </w:rPr>
        <w:t xml:space="preserve"> then what week is John symbolically referring too?  This week has been compared to the week of creation,</w:t>
      </w:r>
      <w:r w:rsidR="001C41C6" w:rsidRPr="001C41C6">
        <w:rPr>
          <w:rFonts w:eastAsiaTheme="minorHAnsi"/>
          <w:vertAlign w:val="superscript"/>
          <w:lang w:eastAsia="en-US"/>
        </w:rPr>
        <w:footnoteReference w:id="6"/>
      </w:r>
      <w:r w:rsidR="00180C6D">
        <w:rPr>
          <w:lang w:val="en-US"/>
        </w:rPr>
        <w:t xml:space="preserve"> “the week </w:t>
      </w:r>
      <w:r w:rsidR="00180C6D" w:rsidRPr="00180C6D">
        <w:rPr>
          <w:rFonts w:eastAsiaTheme="minorHAnsi"/>
          <w:lang w:val="en-US" w:eastAsia="en-US"/>
        </w:rPr>
        <w:t>running up to the celebration of the giving of the law in later Jewish traditions about the feast of Pentecost</w:t>
      </w:r>
      <w:r w:rsidR="00180C6D">
        <w:rPr>
          <w:rFonts w:eastAsiaTheme="minorHAnsi"/>
          <w:lang w:val="en-US" w:eastAsia="en-US"/>
        </w:rPr>
        <w:t>,”</w:t>
      </w:r>
      <w:r w:rsidR="00180C6D" w:rsidRPr="00180C6D">
        <w:rPr>
          <w:rFonts w:eastAsiaTheme="minorHAnsi"/>
          <w:vertAlign w:val="superscript"/>
          <w:lang w:eastAsia="en-US"/>
        </w:rPr>
        <w:footnoteReference w:id="7"/>
      </w:r>
      <w:r w:rsidR="00180C6D">
        <w:rPr>
          <w:rFonts w:eastAsiaTheme="minorHAnsi"/>
          <w:lang w:val="en-US" w:eastAsia="en-US"/>
        </w:rPr>
        <w:t xml:space="preserve"> the six days before the Passover at the end of Jesus’ ministry</w:t>
      </w:r>
      <w:r w:rsidR="001C41C6">
        <w:rPr>
          <w:rFonts w:eastAsiaTheme="minorHAnsi"/>
          <w:lang w:val="en-US" w:eastAsia="en-US"/>
        </w:rPr>
        <w:t xml:space="preserve"> </w:t>
      </w:r>
      <w:r w:rsidR="00A658D0">
        <w:rPr>
          <w:rFonts w:eastAsiaTheme="minorHAnsi"/>
          <w:lang w:val="en-US" w:eastAsia="en-US"/>
        </w:rPr>
        <w:t>or</w:t>
      </w:r>
      <w:r w:rsidR="001C41C6">
        <w:rPr>
          <w:rFonts w:eastAsiaTheme="minorHAnsi"/>
          <w:lang w:val="en-US" w:eastAsia="en-US"/>
        </w:rPr>
        <w:t xml:space="preserve"> </w:t>
      </w:r>
      <w:r w:rsidR="00180C6D">
        <w:rPr>
          <w:rFonts w:eastAsiaTheme="minorHAnsi"/>
          <w:lang w:val="en-US" w:eastAsia="en-US"/>
        </w:rPr>
        <w:t>the six days before the transfiguration of Christ</w:t>
      </w:r>
      <w:r w:rsidR="001C41C6">
        <w:rPr>
          <w:rFonts w:eastAsiaTheme="minorHAnsi"/>
          <w:lang w:val="en-US" w:eastAsia="en-US"/>
        </w:rPr>
        <w:t>.</w:t>
      </w:r>
      <w:r w:rsidR="00180C6D" w:rsidRPr="00180C6D">
        <w:rPr>
          <w:rFonts w:eastAsiaTheme="minorHAnsi"/>
          <w:vertAlign w:val="superscript"/>
          <w:lang w:eastAsia="en-US"/>
        </w:rPr>
        <w:footnoteReference w:id="8"/>
      </w:r>
      <w:r w:rsidR="001C41C6">
        <w:rPr>
          <w:rFonts w:eastAsiaTheme="minorHAnsi"/>
          <w:lang w:val="en-US" w:eastAsia="en-US"/>
        </w:rPr>
        <w:t xml:space="preserve">  </w:t>
      </w:r>
      <w:r w:rsidR="002C2B10">
        <w:rPr>
          <w:rFonts w:eastAsiaTheme="minorHAnsi"/>
          <w:lang w:val="en-US" w:eastAsia="en-US"/>
        </w:rPr>
        <w:t xml:space="preserve">It is also possible that John is not referring to a week at all but instead the “third day” of His resurrection.  </w:t>
      </w:r>
      <w:r w:rsidR="001C41C6">
        <w:rPr>
          <w:rFonts w:eastAsiaTheme="minorHAnsi"/>
          <w:lang w:val="en-US" w:eastAsia="en-US"/>
        </w:rPr>
        <w:t xml:space="preserve">While any of these are plausible I think two of them are more probable.  If John </w:t>
      </w:r>
      <w:r w:rsidR="002C2B10">
        <w:rPr>
          <w:rFonts w:eastAsiaTheme="minorHAnsi"/>
          <w:lang w:val="en-US" w:eastAsia="en-US"/>
        </w:rPr>
        <w:t xml:space="preserve">wrapped </w:t>
      </w:r>
      <w:r w:rsidR="001C41C6">
        <w:rPr>
          <w:rFonts w:eastAsiaTheme="minorHAnsi"/>
          <w:lang w:val="en-US" w:eastAsia="en-US"/>
        </w:rPr>
        <w:t>symbolism</w:t>
      </w:r>
      <w:r w:rsidR="002C2B10">
        <w:rPr>
          <w:rFonts w:eastAsiaTheme="minorHAnsi"/>
          <w:lang w:val="en-US" w:eastAsia="en-US"/>
        </w:rPr>
        <w:t xml:space="preserve"> into this passage </w:t>
      </w:r>
      <w:r w:rsidR="001C41C6">
        <w:rPr>
          <w:rFonts w:eastAsiaTheme="minorHAnsi"/>
          <w:lang w:val="en-US" w:eastAsia="en-US"/>
        </w:rPr>
        <w:t>then he might have placed the miracle on the seventh day to accentuate that the inauguration of Christ’s ministry usher</w:t>
      </w:r>
      <w:r w:rsidR="00CD57FA">
        <w:rPr>
          <w:rFonts w:eastAsiaTheme="minorHAnsi"/>
          <w:lang w:val="en-US" w:eastAsia="en-US"/>
        </w:rPr>
        <w:t>ed</w:t>
      </w:r>
      <w:r w:rsidR="001C41C6">
        <w:rPr>
          <w:rFonts w:eastAsiaTheme="minorHAnsi"/>
          <w:lang w:val="en-US" w:eastAsia="en-US"/>
        </w:rPr>
        <w:t xml:space="preserve"> a new created order.  </w:t>
      </w:r>
      <w:r w:rsidR="002C2B10">
        <w:rPr>
          <w:rFonts w:eastAsiaTheme="minorHAnsi"/>
          <w:lang w:val="en-US" w:eastAsia="en-US"/>
        </w:rPr>
        <w:t>This newly created order, one in which new wine is put into new wine skins, fits well with His resurrection that secured this new order.</w:t>
      </w:r>
      <w:r w:rsidR="00407A79">
        <w:rPr>
          <w:rFonts w:eastAsiaTheme="minorHAnsi"/>
          <w:lang w:val="en-US" w:eastAsia="en-US"/>
        </w:rPr>
        <w:t xml:space="preserve">  </w:t>
      </w:r>
      <w:r w:rsidR="0008084E">
        <w:rPr>
          <w:rFonts w:eastAsiaTheme="minorHAnsi"/>
          <w:lang w:val="en-US" w:eastAsia="en-US"/>
        </w:rPr>
        <w:t>Even though John often attached spiritual meaning to most ordinary events,</w:t>
      </w:r>
      <w:r w:rsidR="0008084E" w:rsidRPr="0008084E">
        <w:rPr>
          <w:rFonts w:eastAsiaTheme="minorHAnsi"/>
          <w:vertAlign w:val="superscript"/>
          <w:lang w:eastAsia="en-US"/>
        </w:rPr>
        <w:footnoteReference w:id="9"/>
      </w:r>
      <w:r w:rsidR="0008084E">
        <w:rPr>
          <w:rFonts w:eastAsiaTheme="minorHAnsi"/>
          <w:lang w:val="en-US" w:eastAsia="en-US"/>
        </w:rPr>
        <w:t xml:space="preserve"> </w:t>
      </w:r>
      <w:r w:rsidR="00407A79">
        <w:rPr>
          <w:rFonts w:eastAsiaTheme="minorHAnsi"/>
          <w:lang w:val="en-US" w:eastAsia="en-US"/>
        </w:rPr>
        <w:t xml:space="preserve">one must be careful </w:t>
      </w:r>
      <w:r w:rsidR="00A658D0">
        <w:rPr>
          <w:rFonts w:eastAsiaTheme="minorHAnsi"/>
          <w:lang w:val="en-US" w:eastAsia="en-US"/>
        </w:rPr>
        <w:t>speculating as to what John intended or the way in which the reader understood symbolism within this first miracle of Christ!</w:t>
      </w:r>
      <w:r w:rsidR="0008084E" w:rsidRPr="0008084E">
        <w:rPr>
          <w:rFonts w:eastAsiaTheme="minorHAnsi"/>
          <w:lang w:val="en-US" w:eastAsia="en-US"/>
        </w:rPr>
        <w:t xml:space="preserve"> </w:t>
      </w:r>
    </w:p>
    <w:p w:rsidR="0008084E" w:rsidRDefault="0008084E" w:rsidP="009774F7">
      <w:pPr>
        <w:pStyle w:val="NormalWeb"/>
        <w:spacing w:before="0" w:beforeAutospacing="0" w:after="0" w:afterAutospacing="0"/>
        <w:rPr>
          <w:rFonts w:eastAsiaTheme="minorHAnsi"/>
          <w:lang w:val="en-US" w:eastAsia="en-US"/>
        </w:rPr>
      </w:pPr>
    </w:p>
    <w:p w:rsidR="00A658D0" w:rsidRDefault="0008084E" w:rsidP="00F26C22">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0288" behindDoc="0" locked="0" layoutInCell="1" allowOverlap="1">
            <wp:simplePos x="0" y="0"/>
            <wp:positionH relativeFrom="margin">
              <wp:posOffset>104775</wp:posOffset>
            </wp:positionH>
            <wp:positionV relativeFrom="paragraph">
              <wp:posOffset>62230</wp:posOffset>
            </wp:positionV>
            <wp:extent cx="2686050" cy="1866265"/>
            <wp:effectExtent l="76200" t="76200" r="133350" b="133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ould-christians-hang-out-with-sinners.jpg"/>
                    <pic:cNvPicPr/>
                  </pic:nvPicPr>
                  <pic:blipFill>
                    <a:blip r:embed="rId12">
                      <a:extLst>
                        <a:ext uri="{28A0092B-C50C-407E-A947-70E740481C1C}">
                          <a14:useLocalDpi xmlns:a14="http://schemas.microsoft.com/office/drawing/2010/main" val="0"/>
                        </a:ext>
                      </a:extLst>
                    </a:blip>
                    <a:stretch>
                      <a:fillRect/>
                    </a:stretch>
                  </pic:blipFill>
                  <pic:spPr>
                    <a:xfrm>
                      <a:off x="0" y="0"/>
                      <a:ext cx="2686050" cy="1866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6C22">
        <w:rPr>
          <w:rFonts w:eastAsiaTheme="minorHAnsi"/>
          <w:lang w:val="en-US" w:eastAsia="en-US"/>
        </w:rPr>
        <w:tab/>
        <w:t xml:space="preserve">Before we continue with the story I would like to make one further point concerning Jesus’ invitation.  Jesus was comfortable with people who were having a good time, even when they were sinning!  </w:t>
      </w:r>
      <w:r w:rsidR="00465945">
        <w:rPr>
          <w:rFonts w:eastAsiaTheme="minorHAnsi"/>
          <w:lang w:val="en-US" w:eastAsia="en-US"/>
        </w:rPr>
        <w:t>We know that gratifying the sinful desires of one’s heart can bring one a lot of temporary joy.  Hanging around a world that is drunk on sin</w:t>
      </w:r>
      <w:r w:rsidR="00523C7F">
        <w:rPr>
          <w:rFonts w:eastAsiaTheme="minorHAnsi"/>
          <w:lang w:val="en-US" w:eastAsia="en-US"/>
        </w:rPr>
        <w:t xml:space="preserve"> though</w:t>
      </w:r>
      <w:r w:rsidR="00465945">
        <w:rPr>
          <w:rFonts w:eastAsiaTheme="minorHAnsi"/>
          <w:lang w:val="en-US" w:eastAsia="en-US"/>
        </w:rPr>
        <w:t xml:space="preserve"> can be very uncomfortable.  Jesus went to the wedding knowing full well that it would last about a week and many of the guests would be </w:t>
      </w:r>
      <w:r w:rsidR="00465945">
        <w:rPr>
          <w:rFonts w:eastAsiaTheme="minorHAnsi"/>
          <w:lang w:val="en-US" w:eastAsia="en-US"/>
        </w:rPr>
        <w:lastRenderedPageBreak/>
        <w:t>dunk the entire time.  Jesus did not condemn them but instead shared their joy</w:t>
      </w:r>
      <w:r w:rsidR="00523C7F">
        <w:rPr>
          <w:rFonts w:eastAsiaTheme="minorHAnsi"/>
          <w:lang w:val="en-US" w:eastAsia="en-US"/>
        </w:rPr>
        <w:t xml:space="preserve">, </w:t>
      </w:r>
      <w:r w:rsidR="00465945">
        <w:rPr>
          <w:rFonts w:eastAsiaTheme="minorHAnsi"/>
          <w:lang w:val="en-US" w:eastAsia="en-US"/>
        </w:rPr>
        <w:t>without sinning</w:t>
      </w:r>
      <w:r w:rsidR="00523C7F">
        <w:rPr>
          <w:rFonts w:eastAsiaTheme="minorHAnsi"/>
          <w:lang w:val="en-US" w:eastAsia="en-US"/>
        </w:rPr>
        <w:t xml:space="preserve"> of course, </w:t>
      </w:r>
      <w:r w:rsidR="00465945">
        <w:rPr>
          <w:rFonts w:eastAsiaTheme="minorHAnsi"/>
          <w:lang w:val="en-US" w:eastAsia="en-US"/>
        </w:rPr>
        <w:t xml:space="preserve">and in turn got to witness to them by doing a miracle.  Let me share with you a story that </w:t>
      </w:r>
      <w:proofErr w:type="spellStart"/>
      <w:r w:rsidR="00465945">
        <w:rPr>
          <w:rFonts w:eastAsiaTheme="minorHAnsi"/>
          <w:lang w:val="en-US" w:eastAsia="en-US"/>
        </w:rPr>
        <w:t>Boice</w:t>
      </w:r>
      <w:proofErr w:type="spellEnd"/>
      <w:r w:rsidR="00465945">
        <w:rPr>
          <w:rFonts w:eastAsiaTheme="minorHAnsi"/>
          <w:lang w:val="en-US" w:eastAsia="en-US"/>
        </w:rPr>
        <w:t xml:space="preserve"> tells in his commentary:</w:t>
      </w:r>
    </w:p>
    <w:p w:rsidR="00465945" w:rsidRDefault="00465945" w:rsidP="00F26C22">
      <w:pPr>
        <w:pStyle w:val="NormalWeb"/>
        <w:spacing w:before="0" w:beforeAutospacing="0" w:after="0" w:afterAutospacing="0"/>
        <w:rPr>
          <w:rFonts w:eastAsiaTheme="minorHAnsi"/>
          <w:lang w:val="en-US" w:eastAsia="en-US"/>
        </w:rPr>
      </w:pPr>
    </w:p>
    <w:p w:rsidR="00465945" w:rsidRDefault="00465945" w:rsidP="00465945">
      <w:pPr>
        <w:autoSpaceDE w:val="0"/>
        <w:autoSpaceDN w:val="0"/>
        <w:adjustRightInd w:val="0"/>
        <w:spacing w:after="0" w:line="240" w:lineRule="auto"/>
        <w:ind w:left="709" w:right="571"/>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465945">
        <w:rPr>
          <w:rFonts w:ascii="Times New Roman" w:hAnsi="Times New Roman" w:cs="Times New Roman"/>
          <w:sz w:val="24"/>
          <w:szCs w:val="24"/>
          <w:lang w:val="en-US"/>
        </w:rPr>
        <w:t>A friend of mine, who is now a professor at the University of Pennsylvania, was asked to speak at a banquet that would be attended by the young adult group of a certain church. He had never heard of the church before, or the young adult group, but he went to the banquet and spoke about the call of Christ to the unsaved and about discipleship. After the dinner and his address my friend was ready to go home, but he discovered that this was only the prelude to the evening. The dinner was followed by a wild party at which, as he told me, the noise was so loud that it was almost impossible to talk to anyone. He concluded—and he was right, as it later turned out—that the group was composed mostly of those who were Christian in name only. But what should he do? Should he go home, declaring that Christians do not go to wild parties and that this was a most unfortunate sequel to his talk? Or should he stay, enjoying the good time of the others as much as possible?</w:t>
      </w:r>
    </w:p>
    <w:p w:rsidR="00465945" w:rsidRPr="00465945" w:rsidRDefault="00465945" w:rsidP="00465945">
      <w:pPr>
        <w:autoSpaceDE w:val="0"/>
        <w:autoSpaceDN w:val="0"/>
        <w:adjustRightInd w:val="0"/>
        <w:spacing w:after="0" w:line="240" w:lineRule="auto"/>
        <w:ind w:left="709" w:right="571"/>
        <w:jc w:val="both"/>
        <w:rPr>
          <w:rFonts w:ascii="Times New Roman" w:hAnsi="Times New Roman" w:cs="Times New Roman"/>
          <w:sz w:val="24"/>
          <w:szCs w:val="24"/>
        </w:rPr>
      </w:pPr>
    </w:p>
    <w:p w:rsidR="00465945" w:rsidRPr="00465945" w:rsidRDefault="00465945" w:rsidP="00465945">
      <w:pPr>
        <w:autoSpaceDE w:val="0"/>
        <w:autoSpaceDN w:val="0"/>
        <w:adjustRightInd w:val="0"/>
        <w:spacing w:after="0" w:line="240" w:lineRule="auto"/>
        <w:ind w:left="709" w:right="571" w:firstLine="360"/>
        <w:jc w:val="both"/>
        <w:rPr>
          <w:rFonts w:ascii="Times New Roman" w:hAnsi="Times New Roman" w:cs="Times New Roman"/>
          <w:sz w:val="24"/>
          <w:szCs w:val="24"/>
        </w:rPr>
      </w:pPr>
      <w:r w:rsidRPr="00465945">
        <w:rPr>
          <w:rFonts w:ascii="Times New Roman" w:hAnsi="Times New Roman" w:cs="Times New Roman"/>
          <w:sz w:val="24"/>
          <w:szCs w:val="24"/>
          <w:lang w:val="en-US"/>
        </w:rPr>
        <w:t>My friend decided to stay with the group. During the first few minutes he was there, a girl came up to talk to him. She had been impressed by what he had said at the dinner, but she did not understand it. She asked him to explain again what it means to be a Christian. My friend said that at this point the noise was so loud the two of them had to shout to each other even though their mouths were only inches from each other’s ears. But the shouting was worthwhile, for the girl believed and became a Christian. The sequel to the story is that the girl was apparently the key to the whole group. She became a dynamic witness to her friends. Through her witness most of the group believed. She later died of a brain hemorrhage, suddenly, at the age of 25; but at that time others believed. One young man, who believed, then went on to influence hundreds</w:t>
      </w:r>
      <w:r w:rsidRPr="00465945">
        <w:rPr>
          <w:rFonts w:ascii="Times New Roman" w:hAnsi="Times New Roman" w:cs="Times New Roman"/>
          <w:sz w:val="24"/>
          <w:szCs w:val="24"/>
          <w:vertAlign w:val="superscript"/>
          <w:lang w:val="en-US"/>
        </w:rPr>
        <w:footnoteReference w:id="10"/>
      </w:r>
    </w:p>
    <w:p w:rsidR="00465945" w:rsidRDefault="00465945" w:rsidP="00F26C22">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465945" w:rsidRDefault="00465945" w:rsidP="009774F7">
      <w:pPr>
        <w:pStyle w:val="NormalWeb"/>
        <w:spacing w:before="0" w:beforeAutospacing="0" w:after="0" w:afterAutospacing="0"/>
        <w:rPr>
          <w:rFonts w:eastAsiaTheme="minorHAnsi"/>
          <w:lang w:val="en-US" w:eastAsia="en-US"/>
        </w:rPr>
      </w:pPr>
      <w:r>
        <w:rPr>
          <w:rFonts w:eastAsiaTheme="minorHAnsi"/>
          <w:lang w:val="en-US" w:eastAsia="en-US"/>
        </w:rPr>
        <w:t xml:space="preserve">Instead of frowning </w:t>
      </w:r>
      <w:r w:rsidR="00523C7F">
        <w:rPr>
          <w:rFonts w:eastAsiaTheme="minorHAnsi"/>
          <w:lang w:val="en-US" w:eastAsia="en-US"/>
        </w:rPr>
        <w:t>when people are sinning show them how happy you are to be in their presence.  Letting your light shine amid sin can be a powerful witness that would not be heard if one merely walked away!</w:t>
      </w:r>
      <w:r w:rsidR="006F15CA">
        <w:rPr>
          <w:rFonts w:eastAsiaTheme="minorHAnsi"/>
          <w:lang w:val="en-US" w:eastAsia="en-US"/>
        </w:rPr>
        <w:t xml:space="preserve">  </w:t>
      </w:r>
      <w:r w:rsidR="00FC3546">
        <w:rPr>
          <w:rFonts w:eastAsiaTheme="minorHAnsi"/>
          <w:lang w:val="en-US" w:eastAsia="en-US"/>
        </w:rPr>
        <w:t>After all, h</w:t>
      </w:r>
      <w:r w:rsidR="006F15CA">
        <w:rPr>
          <w:rFonts w:eastAsiaTheme="minorHAnsi"/>
          <w:lang w:val="en-US" w:eastAsia="en-US"/>
        </w:rPr>
        <w:t xml:space="preserve">ow can those who need the </w:t>
      </w:r>
      <w:r w:rsidR="00FC3546">
        <w:rPr>
          <w:rFonts w:eastAsiaTheme="minorHAnsi"/>
          <w:lang w:val="en-US" w:eastAsia="en-US"/>
        </w:rPr>
        <w:t xml:space="preserve">Great Physician to heal them hear about the bread of life and living waters when we refuse to hang around or speak to them?  </w:t>
      </w:r>
      <w:r w:rsidR="00CD57FA">
        <w:rPr>
          <w:rFonts w:eastAsiaTheme="minorHAnsi"/>
          <w:lang w:val="en-US" w:eastAsia="en-US"/>
        </w:rPr>
        <w:t>This leads me to my first point:</w:t>
      </w:r>
    </w:p>
    <w:p w:rsidR="00365481" w:rsidRDefault="00365481" w:rsidP="009774F7">
      <w:pPr>
        <w:pStyle w:val="NormalWeb"/>
        <w:spacing w:before="0" w:beforeAutospacing="0" w:after="0" w:afterAutospacing="0"/>
        <w:rPr>
          <w:rFonts w:eastAsiaTheme="minorHAnsi"/>
          <w:lang w:val="en-US" w:eastAsia="en-US"/>
        </w:rPr>
      </w:pPr>
    </w:p>
    <w:p w:rsidR="00365481" w:rsidRDefault="00365481" w:rsidP="009774F7">
      <w:pPr>
        <w:pStyle w:val="NormalWeb"/>
        <w:spacing w:before="0" w:beforeAutospacing="0" w:after="0" w:afterAutospacing="0"/>
        <w:rPr>
          <w:rFonts w:eastAsiaTheme="minorHAnsi"/>
          <w:lang w:val="en-US" w:eastAsia="en-US"/>
        </w:rPr>
      </w:pPr>
    </w:p>
    <w:p w:rsidR="00365481" w:rsidRPr="002F2318" w:rsidRDefault="00365481" w:rsidP="009774F7">
      <w:pPr>
        <w:pStyle w:val="NormalWeb"/>
        <w:spacing w:before="0" w:beforeAutospacing="0" w:after="0" w:afterAutospacing="0"/>
        <w:rPr>
          <w:rFonts w:eastAsiaTheme="minorHAnsi"/>
          <w:b/>
          <w:color w:val="002060"/>
          <w:lang w:val="en-US" w:eastAsia="en-US"/>
        </w:rPr>
      </w:pPr>
      <w:bookmarkStart w:id="0" w:name="_Hlk493313172"/>
      <w:r w:rsidRPr="002F2318">
        <w:rPr>
          <w:rFonts w:eastAsiaTheme="minorHAnsi"/>
          <w:b/>
          <w:color w:val="002060"/>
          <w:lang w:val="en-US" w:eastAsia="en-US"/>
        </w:rPr>
        <w:t>Point 1:  Unspeakable joy comes from being a witness to others and seeing their lives transformed by Christ in our presence!</w:t>
      </w:r>
    </w:p>
    <w:bookmarkEnd w:id="0"/>
    <w:p w:rsidR="00FC3546" w:rsidRDefault="00FC3546" w:rsidP="009774F7">
      <w:pPr>
        <w:pStyle w:val="NormalWeb"/>
        <w:spacing w:before="0" w:beforeAutospacing="0" w:after="0" w:afterAutospacing="0"/>
        <w:rPr>
          <w:rFonts w:eastAsiaTheme="minorHAnsi"/>
          <w:lang w:val="en-US" w:eastAsia="en-US"/>
        </w:rPr>
      </w:pPr>
    </w:p>
    <w:p w:rsidR="00365481" w:rsidRDefault="00365481" w:rsidP="009774F7">
      <w:pPr>
        <w:pStyle w:val="NormalWeb"/>
        <w:spacing w:before="0" w:beforeAutospacing="0" w:after="0" w:afterAutospacing="0"/>
        <w:rPr>
          <w:rFonts w:eastAsiaTheme="minorHAnsi"/>
          <w:lang w:val="en-US" w:eastAsia="en-US"/>
        </w:rPr>
      </w:pPr>
    </w:p>
    <w:p w:rsidR="009F7250" w:rsidRDefault="009F7250" w:rsidP="009F7250">
      <w:pPr>
        <w:pStyle w:val="NormalWeb"/>
        <w:spacing w:before="0" w:beforeAutospacing="0" w:after="0" w:afterAutospacing="0"/>
        <w:rPr>
          <w:rFonts w:eastAsiaTheme="minorHAnsi"/>
          <w:lang w:val="en-US" w:eastAsia="en-US"/>
        </w:rPr>
      </w:pPr>
    </w:p>
    <w:p w:rsidR="00457768" w:rsidRDefault="00457768" w:rsidP="00457768">
      <w:pPr>
        <w:pStyle w:val="NormalWeb"/>
        <w:spacing w:before="0" w:beforeAutospacing="0" w:after="0" w:afterAutospacing="0"/>
        <w:ind w:left="709" w:right="855"/>
        <w:jc w:val="both"/>
        <w:rPr>
          <w:b/>
          <w:lang w:val="en-US"/>
        </w:rPr>
      </w:pPr>
      <w:r w:rsidRPr="00457768">
        <w:rPr>
          <w:b/>
          <w:vertAlign w:val="superscript"/>
          <w:lang w:val="en-US"/>
        </w:rPr>
        <w:lastRenderedPageBreak/>
        <w:t>3 </w:t>
      </w:r>
      <w:r w:rsidRPr="00457768">
        <w:rPr>
          <w:b/>
          <w:lang w:val="en-US"/>
        </w:rPr>
        <w:t xml:space="preserve">When the wine was gone, Jesus’ mother said to him, “They have no more wine.” </w:t>
      </w:r>
      <w:r w:rsidRPr="00457768">
        <w:rPr>
          <w:b/>
          <w:vertAlign w:val="superscript"/>
          <w:lang w:val="en-US"/>
        </w:rPr>
        <w:t>4 </w:t>
      </w:r>
      <w:r w:rsidRPr="00457768">
        <w:rPr>
          <w:b/>
          <w:color w:val="FF0000"/>
          <w:lang w:val="en-US"/>
        </w:rPr>
        <w:t>“Woman,</w:t>
      </w:r>
      <w:r w:rsidRPr="00457768">
        <w:rPr>
          <w:b/>
          <w:lang w:val="en-US"/>
        </w:rPr>
        <w:t xml:space="preserve"> why</w:t>
      </w:r>
      <w:r w:rsidRPr="00457768">
        <w:rPr>
          <w:b/>
          <w:color w:val="FF0000"/>
          <w:lang w:val="en-US"/>
        </w:rPr>
        <w:t xml:space="preserve"> do you involve me?”</w:t>
      </w:r>
      <w:r w:rsidRPr="00457768">
        <w:rPr>
          <w:b/>
          <w:lang w:val="en-US"/>
        </w:rPr>
        <w:t xml:space="preserve"> Jesus replied. </w:t>
      </w:r>
      <w:r w:rsidRPr="00457768">
        <w:rPr>
          <w:b/>
          <w:color w:val="FF0000"/>
          <w:lang w:val="en-US"/>
        </w:rPr>
        <w:t>“My hour has not yet come.”</w:t>
      </w:r>
      <w:r w:rsidRPr="00457768">
        <w:rPr>
          <w:b/>
          <w:lang w:val="en-US"/>
        </w:rPr>
        <w:t xml:space="preserve"> </w:t>
      </w:r>
      <w:r w:rsidRPr="00457768">
        <w:rPr>
          <w:b/>
          <w:vertAlign w:val="superscript"/>
          <w:lang w:val="en-US"/>
        </w:rPr>
        <w:t>5 </w:t>
      </w:r>
      <w:r w:rsidRPr="00457768">
        <w:rPr>
          <w:b/>
          <w:lang w:val="en-US"/>
        </w:rPr>
        <w:t xml:space="preserve">His mother said to the servants, “Do whatever he tells you.” </w:t>
      </w:r>
    </w:p>
    <w:p w:rsidR="00365481" w:rsidRPr="00457768" w:rsidRDefault="00365481" w:rsidP="00457768">
      <w:pPr>
        <w:pStyle w:val="NormalWeb"/>
        <w:spacing w:before="0" w:beforeAutospacing="0" w:after="0" w:afterAutospacing="0"/>
        <w:ind w:left="709" w:right="855"/>
        <w:jc w:val="both"/>
        <w:rPr>
          <w:b/>
          <w:lang w:val="en-US"/>
        </w:rPr>
      </w:pPr>
    </w:p>
    <w:p w:rsidR="009F7250" w:rsidRDefault="009F7250" w:rsidP="009F7250">
      <w:pPr>
        <w:pStyle w:val="NormalWeb"/>
        <w:spacing w:before="0" w:beforeAutospacing="0" w:after="0" w:afterAutospacing="0"/>
        <w:rPr>
          <w:rFonts w:eastAsiaTheme="minorHAnsi"/>
          <w:lang w:val="en-US" w:eastAsia="en-US"/>
        </w:rPr>
      </w:pPr>
    </w:p>
    <w:p w:rsidR="009F7250" w:rsidRDefault="00457768" w:rsidP="00691A17">
      <w:pPr>
        <w:pStyle w:val="NormalWeb"/>
        <w:spacing w:before="0" w:beforeAutospacing="0" w:after="0" w:afterAutospacing="0"/>
        <w:rPr>
          <w:rFonts w:eastAsiaTheme="minorHAnsi"/>
          <w:lang w:val="en-US" w:eastAsia="en-US"/>
        </w:rPr>
      </w:pPr>
      <w:r>
        <w:rPr>
          <w:rFonts w:eastAsiaTheme="minorHAnsi"/>
          <w:lang w:val="en-US" w:eastAsia="en-US"/>
        </w:rPr>
        <w:tab/>
      </w:r>
      <w:r w:rsidR="007231F8">
        <w:rPr>
          <w:rFonts w:eastAsiaTheme="minorHAnsi"/>
          <w:noProof/>
          <w:lang w:val="en-US" w:eastAsia="en-US"/>
        </w:rPr>
        <w:drawing>
          <wp:anchor distT="0" distB="0" distL="114300" distR="114300" simplePos="0" relativeHeight="251661312" behindDoc="0" locked="0" layoutInCell="1" allowOverlap="1">
            <wp:simplePos x="0" y="0"/>
            <wp:positionH relativeFrom="margin">
              <wp:align>left</wp:align>
            </wp:positionH>
            <wp:positionV relativeFrom="paragraph">
              <wp:posOffset>464820</wp:posOffset>
            </wp:positionV>
            <wp:extent cx="2695575" cy="2295525"/>
            <wp:effectExtent l="76200" t="76200" r="14287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can-i-d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eastAsiaTheme="minorHAnsi"/>
          <w:lang w:val="en-US" w:eastAsia="en-US"/>
        </w:rPr>
        <w:t xml:space="preserve">Let us return to the miracle story.  It’s at this point that John tells us that the wedding </w:t>
      </w:r>
      <w:r w:rsidR="00DD1BCE">
        <w:rPr>
          <w:rFonts w:eastAsiaTheme="minorHAnsi"/>
          <w:lang w:val="en-US" w:eastAsia="en-US"/>
        </w:rPr>
        <w:t>has run</w:t>
      </w:r>
      <w:r>
        <w:rPr>
          <w:rFonts w:eastAsiaTheme="minorHAnsi"/>
          <w:lang w:val="en-US" w:eastAsia="en-US"/>
        </w:rPr>
        <w:t xml:space="preserve"> out of wine.  Living in a society where access to liquor stores are but short drive away,</w:t>
      </w:r>
      <w:r w:rsidR="00760E45" w:rsidRPr="00760E45">
        <w:rPr>
          <w:rFonts w:eastAsiaTheme="minorHAnsi"/>
          <w:vertAlign w:val="superscript"/>
          <w:lang w:eastAsia="en-US"/>
        </w:rPr>
        <w:footnoteReference w:id="11"/>
      </w:r>
      <w:r>
        <w:rPr>
          <w:rFonts w:eastAsiaTheme="minorHAnsi"/>
          <w:lang w:val="en-US" w:eastAsia="en-US"/>
        </w:rPr>
        <w:t xml:space="preserve"> it is difficult to understand the panic Mary and the hosts would have felt when they realized they had no more wine.  </w:t>
      </w:r>
      <w:r w:rsidR="00181ADA">
        <w:rPr>
          <w:rFonts w:eastAsiaTheme="minorHAnsi"/>
          <w:lang w:val="en-US" w:eastAsia="en-US"/>
        </w:rPr>
        <w:t>If they were fortunate enough to have a market close by it would have been highly unlikely that they would have had enough wine to supply their needs.  L</w:t>
      </w:r>
      <w:r w:rsidR="00760E45">
        <w:rPr>
          <w:rFonts w:eastAsiaTheme="minorHAnsi"/>
          <w:lang w:val="en-US" w:eastAsia="en-US"/>
        </w:rPr>
        <w:t>ike today this wedding would have been a happy occasion</w:t>
      </w:r>
      <w:r w:rsidR="00181ADA">
        <w:rPr>
          <w:rFonts w:eastAsiaTheme="minorHAnsi"/>
          <w:lang w:val="en-US" w:eastAsia="en-US"/>
        </w:rPr>
        <w:t xml:space="preserve"> but u</w:t>
      </w:r>
      <w:r w:rsidR="00760E45">
        <w:rPr>
          <w:rFonts w:eastAsiaTheme="minorHAnsi"/>
          <w:lang w:val="en-US" w:eastAsia="en-US"/>
        </w:rPr>
        <w:t>nlike today, it would have been celebrated not just by the immediately family and few friends but by the entire community.</w:t>
      </w:r>
      <w:r w:rsidR="00760E45" w:rsidRPr="00760E45">
        <w:rPr>
          <w:rFonts w:eastAsiaTheme="minorHAnsi"/>
          <w:vertAlign w:val="superscript"/>
          <w:lang w:eastAsia="en-US"/>
        </w:rPr>
        <w:footnoteReference w:id="12"/>
      </w:r>
      <w:r w:rsidR="00760E45">
        <w:rPr>
          <w:rFonts w:eastAsiaTheme="minorHAnsi"/>
          <w:lang w:val="en-US" w:eastAsia="en-US"/>
        </w:rPr>
        <w:t xml:space="preserve">  Also, unlike today the wedding didn’t just last a single day, celebrations often lasted an entire week!</w:t>
      </w:r>
      <w:r w:rsidR="00760E45" w:rsidRPr="00760E45">
        <w:rPr>
          <w:rFonts w:eastAsiaTheme="minorHAnsi"/>
          <w:vertAlign w:val="superscript"/>
          <w:lang w:eastAsia="en-US"/>
        </w:rPr>
        <w:footnoteReference w:id="13"/>
      </w:r>
      <w:r w:rsidR="00691A17">
        <w:rPr>
          <w:rFonts w:eastAsiaTheme="minorHAnsi"/>
          <w:lang w:val="en-US" w:eastAsia="en-US"/>
        </w:rPr>
        <w:t xml:space="preserve">  To run out of wine was not just a social embarrassment but would have meant not only a loss in family honor</w:t>
      </w:r>
      <w:r w:rsidR="00691A17" w:rsidRPr="00691A17">
        <w:rPr>
          <w:rFonts w:eastAsiaTheme="minorHAnsi"/>
          <w:vertAlign w:val="superscript"/>
          <w:lang w:eastAsia="en-US"/>
        </w:rPr>
        <w:footnoteReference w:id="14"/>
      </w:r>
      <w:r w:rsidR="00691A17">
        <w:rPr>
          <w:rFonts w:eastAsiaTheme="minorHAnsi"/>
          <w:lang w:val="en-US" w:eastAsia="en-US"/>
        </w:rPr>
        <w:t xml:space="preserve"> but would also signify that the bride and groom would lack joy in their marriage because wine in the Bible is often associated with joy (Psalm 104:15, Judges 9:13, Isaiah 15:1).</w:t>
      </w:r>
      <w:r w:rsidR="00691A17" w:rsidRPr="00691A17">
        <w:rPr>
          <w:rFonts w:eastAsiaTheme="minorHAnsi"/>
          <w:vertAlign w:val="superscript"/>
          <w:lang w:eastAsia="en-US"/>
        </w:rPr>
        <w:footnoteReference w:id="15"/>
      </w:r>
      <w:r w:rsidR="00691A17">
        <w:rPr>
          <w:rFonts w:eastAsiaTheme="minorHAnsi"/>
          <w:lang w:val="en-US" w:eastAsia="en-US"/>
        </w:rPr>
        <w:t xml:space="preserve">  </w:t>
      </w:r>
    </w:p>
    <w:p w:rsidR="007231F8" w:rsidRDefault="007231F8"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DD1BCE" w:rsidRDefault="00DD1BCE" w:rsidP="00691A17">
      <w:pPr>
        <w:pStyle w:val="NormalWeb"/>
        <w:spacing w:before="0" w:beforeAutospacing="0" w:after="0" w:afterAutospacing="0"/>
        <w:rPr>
          <w:rFonts w:eastAsiaTheme="minorHAnsi"/>
          <w:lang w:val="en-US" w:eastAsia="en-US"/>
        </w:rPr>
      </w:pPr>
    </w:p>
    <w:p w:rsidR="007231F8" w:rsidRDefault="002102F6" w:rsidP="00691A17">
      <w:pPr>
        <w:pStyle w:val="NormalWeb"/>
        <w:spacing w:before="0" w:beforeAutospacing="0" w:after="0" w:afterAutospacing="0"/>
        <w:rPr>
          <w:rFonts w:eastAsiaTheme="minorHAnsi"/>
          <w:lang w:val="en-US" w:eastAsia="en-US"/>
        </w:rPr>
      </w:pPr>
      <w:r>
        <w:rPr>
          <w:rFonts w:eastAsiaTheme="minorHAnsi"/>
          <w:noProof/>
          <w:lang w:val="en-US" w:eastAsia="en-US"/>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695325</wp:posOffset>
            </wp:positionV>
            <wp:extent cx="2857500" cy="1905000"/>
            <wp:effectExtent l="76200" t="76200" r="13335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at-the-wedding-fea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53FC9">
        <w:rPr>
          <w:rFonts w:eastAsiaTheme="minorHAnsi"/>
          <w:lang w:val="en-US" w:eastAsia="en-US"/>
        </w:rPr>
        <w:tab/>
      </w:r>
      <w:r w:rsidR="00DD1BCE">
        <w:rPr>
          <w:rFonts w:eastAsiaTheme="minorHAnsi"/>
          <w:lang w:val="en-US" w:eastAsia="en-US"/>
        </w:rPr>
        <w:t xml:space="preserve">To whom does Mary inform that the wine has run out, Jesus!  Please stop for a moment and reflect </w:t>
      </w:r>
      <w:r w:rsidR="00B149DF">
        <w:rPr>
          <w:rFonts w:eastAsiaTheme="minorHAnsi"/>
          <w:lang w:val="en-US" w:eastAsia="en-US"/>
        </w:rPr>
        <w:t>on w</w:t>
      </w:r>
      <w:r w:rsidR="00DD1BCE">
        <w:rPr>
          <w:rFonts w:eastAsiaTheme="minorHAnsi"/>
          <w:lang w:val="en-US" w:eastAsia="en-US"/>
        </w:rPr>
        <w:t xml:space="preserve">hy she </w:t>
      </w:r>
      <w:r w:rsidR="00B149DF">
        <w:rPr>
          <w:rFonts w:eastAsiaTheme="minorHAnsi"/>
          <w:lang w:val="en-US" w:eastAsia="en-US"/>
        </w:rPr>
        <w:t xml:space="preserve">did </w:t>
      </w:r>
      <w:r w:rsidR="00DD1BCE">
        <w:rPr>
          <w:rFonts w:eastAsiaTheme="minorHAnsi"/>
          <w:lang w:val="en-US" w:eastAsia="en-US"/>
        </w:rPr>
        <w:t xml:space="preserve">not inform either the groom or the master of the banquet of this immense problem.  It is certainly possible that Mary who knew of her Son’s role as the </w:t>
      </w:r>
      <w:proofErr w:type="gramStart"/>
      <w:r w:rsidR="00DD1BCE">
        <w:rPr>
          <w:rFonts w:eastAsiaTheme="minorHAnsi"/>
          <w:lang w:val="en-US" w:eastAsia="en-US"/>
        </w:rPr>
        <w:t xml:space="preserve">Messiah </w:t>
      </w:r>
      <w:r w:rsidR="00E01136">
        <w:rPr>
          <w:rFonts w:eastAsiaTheme="minorHAnsi"/>
          <w:lang w:val="en-US" w:eastAsia="en-US"/>
        </w:rPr>
        <w:t xml:space="preserve"> saw</w:t>
      </w:r>
      <w:proofErr w:type="gramEnd"/>
      <w:r w:rsidR="00DD1BCE">
        <w:rPr>
          <w:rFonts w:eastAsiaTheme="minorHAnsi"/>
          <w:lang w:val="en-US" w:eastAsia="en-US"/>
        </w:rPr>
        <w:t xml:space="preserve"> the five disciples (at least this many) with Jesus</w:t>
      </w:r>
      <w:r w:rsidR="00E01136">
        <w:rPr>
          <w:rFonts w:eastAsiaTheme="minorHAnsi"/>
          <w:lang w:val="en-US" w:eastAsia="en-US"/>
        </w:rPr>
        <w:t xml:space="preserve"> </w:t>
      </w:r>
      <w:r w:rsidR="00CD57FA">
        <w:rPr>
          <w:rFonts w:eastAsiaTheme="minorHAnsi"/>
          <w:lang w:val="en-US" w:eastAsia="en-US"/>
        </w:rPr>
        <w:t xml:space="preserve">and </w:t>
      </w:r>
      <w:r w:rsidR="00DD1BCE">
        <w:rPr>
          <w:rFonts w:eastAsiaTheme="minorHAnsi"/>
          <w:lang w:val="en-US" w:eastAsia="en-US"/>
        </w:rPr>
        <w:t xml:space="preserve">presumed the time had </w:t>
      </w:r>
      <w:r w:rsidR="00E01136">
        <w:rPr>
          <w:rFonts w:eastAsiaTheme="minorHAnsi"/>
          <w:lang w:val="en-US" w:eastAsia="en-US"/>
        </w:rPr>
        <w:t>come</w:t>
      </w:r>
      <w:r w:rsidR="00DD1BCE">
        <w:rPr>
          <w:rFonts w:eastAsiaTheme="minorHAnsi"/>
          <w:lang w:val="en-US" w:eastAsia="en-US"/>
        </w:rPr>
        <w:t xml:space="preserve"> for the inauguration of the kingdom of God.</w:t>
      </w:r>
      <w:r w:rsidR="00DD1BCE" w:rsidRPr="00DD1BCE">
        <w:rPr>
          <w:rFonts w:eastAsiaTheme="minorHAnsi"/>
          <w:vertAlign w:val="superscript"/>
          <w:lang w:eastAsia="en-US"/>
        </w:rPr>
        <w:footnoteReference w:id="16"/>
      </w:r>
      <w:r w:rsidR="00DD1BCE">
        <w:rPr>
          <w:rFonts w:eastAsiaTheme="minorHAnsi"/>
          <w:lang w:val="en-US" w:eastAsia="en-US"/>
        </w:rPr>
        <w:t xml:space="preserve">  If this is true then she would have known that miracles would mark the beginning of His kingdom.  </w:t>
      </w:r>
      <w:r w:rsidR="00E01136">
        <w:rPr>
          <w:rFonts w:eastAsiaTheme="minorHAnsi"/>
          <w:lang w:val="en-US" w:eastAsia="en-US"/>
        </w:rPr>
        <w:t>Jesus response to Mary</w:t>
      </w:r>
      <w:r w:rsidR="00CD57FA">
        <w:rPr>
          <w:rFonts w:eastAsiaTheme="minorHAnsi"/>
          <w:lang w:val="en-US" w:eastAsia="en-US"/>
        </w:rPr>
        <w:t>’s</w:t>
      </w:r>
      <w:r w:rsidR="00E01136">
        <w:rPr>
          <w:rFonts w:eastAsiaTheme="minorHAnsi"/>
          <w:lang w:val="en-US" w:eastAsia="en-US"/>
        </w:rPr>
        <w:t xml:space="preserve"> request to perform a miracle was “woman, why do you involve me, my hour has not yet come.”  While the term “woman” might seem harsh,</w:t>
      </w:r>
      <w:r w:rsidR="00E01136" w:rsidRPr="00E01136">
        <w:rPr>
          <w:rFonts w:eastAsiaTheme="minorHAnsi"/>
          <w:vertAlign w:val="superscript"/>
          <w:lang w:eastAsia="en-US"/>
        </w:rPr>
        <w:footnoteReference w:id="17"/>
      </w:r>
      <w:r w:rsidR="001101F3">
        <w:rPr>
          <w:rFonts w:eastAsiaTheme="minorHAnsi"/>
          <w:lang w:val="en-US" w:eastAsia="en-US"/>
        </w:rPr>
        <w:t xml:space="preserve"> </w:t>
      </w:r>
      <w:r w:rsidR="00E01136">
        <w:rPr>
          <w:rFonts w:eastAsiaTheme="minorHAnsi"/>
          <w:lang w:val="en-US" w:eastAsia="en-US"/>
        </w:rPr>
        <w:t xml:space="preserve">it was a polite form </w:t>
      </w:r>
      <w:r w:rsidR="00935AD9">
        <w:rPr>
          <w:rFonts w:eastAsiaTheme="minorHAnsi"/>
          <w:lang w:val="en-US" w:eastAsia="en-US"/>
        </w:rPr>
        <w:t xml:space="preserve">of </w:t>
      </w:r>
      <w:r w:rsidR="00E01136">
        <w:rPr>
          <w:rFonts w:eastAsiaTheme="minorHAnsi"/>
          <w:lang w:val="en-US" w:eastAsia="en-US"/>
        </w:rPr>
        <w:t>address that Jesus</w:t>
      </w:r>
      <w:r w:rsidR="00935AD9">
        <w:rPr>
          <w:rFonts w:eastAsiaTheme="minorHAnsi"/>
          <w:lang w:val="en-US" w:eastAsia="en-US"/>
        </w:rPr>
        <w:t xml:space="preserve"> </w:t>
      </w:r>
      <w:r w:rsidR="00E01136">
        <w:rPr>
          <w:rFonts w:eastAsiaTheme="minorHAnsi"/>
          <w:lang w:val="en-US" w:eastAsia="en-US"/>
        </w:rPr>
        <w:t>frequently</w:t>
      </w:r>
      <w:r w:rsidR="00935AD9">
        <w:rPr>
          <w:rFonts w:eastAsiaTheme="minorHAnsi"/>
          <w:lang w:val="en-US" w:eastAsia="en-US"/>
        </w:rPr>
        <w:t xml:space="preserve"> used</w:t>
      </w:r>
      <w:r w:rsidR="00E01136">
        <w:rPr>
          <w:rFonts w:eastAsiaTheme="minorHAnsi"/>
          <w:lang w:val="en-US" w:eastAsia="en-US"/>
        </w:rPr>
        <w:t xml:space="preserve"> (John 4:21, 19:26, 20:15)</w:t>
      </w:r>
      <w:r w:rsidR="00E01136" w:rsidRPr="00E01136">
        <w:rPr>
          <w:rFonts w:eastAsiaTheme="minorHAnsi"/>
          <w:vertAlign w:val="superscript"/>
          <w:lang w:eastAsia="en-US"/>
        </w:rPr>
        <w:t xml:space="preserve"> </w:t>
      </w:r>
      <w:r w:rsidR="00E01136" w:rsidRPr="00E01136">
        <w:rPr>
          <w:rFonts w:eastAsiaTheme="minorHAnsi"/>
          <w:vertAlign w:val="superscript"/>
          <w:lang w:eastAsia="en-US"/>
        </w:rPr>
        <w:footnoteReference w:id="18"/>
      </w:r>
      <w:r w:rsidR="00E01136">
        <w:rPr>
          <w:rFonts w:eastAsiaTheme="minorHAnsi"/>
          <w:lang w:val="en-US" w:eastAsia="en-US"/>
        </w:rPr>
        <w:t xml:space="preserve"> that meant “lady.”</w:t>
      </w:r>
      <w:r w:rsidR="00E01136" w:rsidRPr="00E01136">
        <w:rPr>
          <w:rFonts w:eastAsiaTheme="minorHAnsi"/>
          <w:vertAlign w:val="superscript"/>
          <w:lang w:eastAsia="en-US"/>
        </w:rPr>
        <w:footnoteReference w:id="19"/>
      </w:r>
      <w:r w:rsidR="00E01136">
        <w:rPr>
          <w:rFonts w:eastAsiaTheme="minorHAnsi"/>
          <w:lang w:val="en-US" w:eastAsia="en-US"/>
        </w:rPr>
        <w:t xml:space="preserve">  </w:t>
      </w:r>
      <w:r w:rsidR="00B8488A">
        <w:rPr>
          <w:rFonts w:eastAsiaTheme="minorHAnsi"/>
          <w:lang w:val="en-US" w:eastAsia="en-US"/>
        </w:rPr>
        <w:t>“</w:t>
      </w:r>
      <w:r w:rsidR="00B8488A" w:rsidRPr="00B8488A">
        <w:rPr>
          <w:rFonts w:eastAsiaTheme="minorHAnsi"/>
          <w:lang w:val="en-US" w:eastAsia="en-US"/>
        </w:rPr>
        <w:t>The point of Jesus’ reply was</w:t>
      </w:r>
      <w:r w:rsidR="00CD57FA">
        <w:rPr>
          <w:rFonts w:eastAsiaTheme="minorHAnsi"/>
          <w:lang w:val="en-US" w:eastAsia="en-US"/>
        </w:rPr>
        <w:t xml:space="preserve"> not to be rude but that He</w:t>
      </w:r>
      <w:r w:rsidR="00B8488A" w:rsidRPr="00B8488A">
        <w:rPr>
          <w:rFonts w:eastAsiaTheme="minorHAnsi"/>
          <w:lang w:val="en-US" w:eastAsia="en-US"/>
        </w:rPr>
        <w:t xml:space="preserve"> was not ready to do anything openly because the “hour” of his crucifixion was still years away</w:t>
      </w:r>
      <w:r w:rsidR="00B8488A">
        <w:rPr>
          <w:rFonts w:eastAsiaTheme="minorHAnsi"/>
          <w:lang w:val="en-US" w:eastAsia="en-US"/>
        </w:rPr>
        <w:t>.”</w:t>
      </w:r>
      <w:r w:rsidR="00B8488A" w:rsidRPr="00B8488A">
        <w:rPr>
          <w:rFonts w:eastAsiaTheme="minorHAnsi"/>
          <w:vertAlign w:val="superscript"/>
          <w:lang w:eastAsia="en-US"/>
        </w:rPr>
        <w:footnoteReference w:id="20"/>
      </w:r>
      <w:r w:rsidR="00935AD9">
        <w:rPr>
          <w:rFonts w:eastAsiaTheme="minorHAnsi"/>
          <w:lang w:val="en-US" w:eastAsia="en-US"/>
        </w:rPr>
        <w:t xml:space="preserve">  Until the Father commanded Him to begin the inauguration, even His own mother’s request would temporarily be answered with NO.  </w:t>
      </w:r>
      <w:r w:rsidR="00B8488A">
        <w:rPr>
          <w:rFonts w:eastAsiaTheme="minorHAnsi"/>
          <w:lang w:val="en-US" w:eastAsia="en-US"/>
        </w:rPr>
        <w:t>In response, Mary demonstrate</w:t>
      </w:r>
      <w:r w:rsidR="00935AD9">
        <w:rPr>
          <w:rFonts w:eastAsiaTheme="minorHAnsi"/>
          <w:lang w:val="en-US" w:eastAsia="en-US"/>
        </w:rPr>
        <w:t>d that s</w:t>
      </w:r>
      <w:r w:rsidR="00B8488A">
        <w:rPr>
          <w:rFonts w:eastAsiaTheme="minorHAnsi"/>
          <w:lang w:val="en-US" w:eastAsia="en-US"/>
        </w:rPr>
        <w:t>he kn</w:t>
      </w:r>
      <w:r w:rsidR="00935AD9">
        <w:rPr>
          <w:rFonts w:eastAsiaTheme="minorHAnsi"/>
          <w:lang w:val="en-US" w:eastAsia="en-US"/>
        </w:rPr>
        <w:t>ew</w:t>
      </w:r>
      <w:r w:rsidR="00B8488A">
        <w:rPr>
          <w:rFonts w:eastAsiaTheme="minorHAnsi"/>
          <w:lang w:val="en-US" w:eastAsia="en-US"/>
        </w:rPr>
        <w:t xml:space="preserve"> this fact by telling the servants to “do whatever Jesus tells you.”</w:t>
      </w:r>
    </w:p>
    <w:p w:rsidR="00C72295" w:rsidRDefault="000C54EB" w:rsidP="00691A17">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3360" behindDoc="0" locked="0" layoutInCell="1" allowOverlap="1">
            <wp:simplePos x="0" y="0"/>
            <wp:positionH relativeFrom="margin">
              <wp:posOffset>95250</wp:posOffset>
            </wp:positionH>
            <wp:positionV relativeFrom="paragraph">
              <wp:posOffset>123190</wp:posOffset>
            </wp:positionV>
            <wp:extent cx="2886075" cy="2114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jesus-ar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075" cy="2114550"/>
                    </a:xfrm>
                    <a:prstGeom prst="rect">
                      <a:avLst/>
                    </a:prstGeom>
                  </pic:spPr>
                </pic:pic>
              </a:graphicData>
            </a:graphic>
            <wp14:sizeRelH relativeFrom="margin">
              <wp14:pctWidth>0</wp14:pctWidth>
            </wp14:sizeRelH>
            <wp14:sizeRelV relativeFrom="margin">
              <wp14:pctHeight>0</wp14:pctHeight>
            </wp14:sizeRelV>
          </wp:anchor>
        </w:drawing>
      </w:r>
    </w:p>
    <w:p w:rsidR="00C72295" w:rsidRDefault="00F62BBC" w:rsidP="000C54EB">
      <w:pPr>
        <w:pStyle w:val="NormalWeb"/>
        <w:spacing w:before="0" w:beforeAutospacing="0" w:after="0" w:afterAutospacing="0"/>
        <w:rPr>
          <w:rFonts w:eastAsiaTheme="minorHAnsi"/>
          <w:lang w:val="en-US" w:eastAsia="en-US"/>
        </w:rPr>
      </w:pPr>
      <w:r>
        <w:rPr>
          <w:rFonts w:eastAsiaTheme="minorHAnsi"/>
          <w:lang w:val="en-US" w:eastAsia="en-US"/>
        </w:rPr>
        <w:tab/>
        <w:t xml:space="preserve">What does Mary’s response teach us today about joy?  Mary could have been frustrated and perturbed with Jesus for she had to have known the time was close at hand, so close in fact that Jesus does the miracle moments later.  Instead Mary simply tells the servants to do whatever Jesus tells them.  From Mary’s response, we learn that living in a fallen world where chance happens to everyone, the key to feeling unspeakable joy must come from turning over our problems to Christ and </w:t>
      </w:r>
      <w:r>
        <w:rPr>
          <w:rFonts w:eastAsiaTheme="minorHAnsi"/>
          <w:lang w:val="en-US" w:eastAsia="en-US"/>
        </w:rPr>
        <w:lastRenderedPageBreak/>
        <w:t>having faith that He will do good to those who love Him</w:t>
      </w:r>
      <w:r w:rsidR="00CD57FA">
        <w:rPr>
          <w:rFonts w:eastAsiaTheme="minorHAnsi"/>
          <w:lang w:val="en-US" w:eastAsia="en-US"/>
        </w:rPr>
        <w:t xml:space="preserve"> (Matthew 7:11)</w:t>
      </w:r>
      <w:r>
        <w:rPr>
          <w:rFonts w:eastAsiaTheme="minorHAnsi"/>
          <w:lang w:val="en-US" w:eastAsia="en-US"/>
        </w:rPr>
        <w:t xml:space="preserve">. This week we got some heart-breaking news.  Instead of </w:t>
      </w:r>
      <w:r w:rsidR="007018CE">
        <w:rPr>
          <w:rFonts w:eastAsiaTheme="minorHAnsi"/>
          <w:lang w:val="en-US" w:eastAsia="en-US"/>
        </w:rPr>
        <w:t>getting</w:t>
      </w:r>
      <w:r>
        <w:rPr>
          <w:rFonts w:eastAsiaTheme="minorHAnsi"/>
          <w:lang w:val="en-US" w:eastAsia="en-US"/>
        </w:rPr>
        <w:t xml:space="preserve"> the results of a house inspection and solidifying our house being sold</w:t>
      </w:r>
      <w:r w:rsidR="007018CE">
        <w:rPr>
          <w:rFonts w:eastAsiaTheme="minorHAnsi"/>
          <w:lang w:val="en-US" w:eastAsia="en-US"/>
        </w:rPr>
        <w:t>, we were told the buyers could not get the financing so we will continue to own two homes for a while.  My heart sank and truthfully my burden seemed overwhelming!  Then I read the verse in Matthew 11:28 that says:</w:t>
      </w:r>
    </w:p>
    <w:p w:rsidR="007018CE" w:rsidRDefault="007018CE" w:rsidP="007018CE">
      <w:pPr>
        <w:pStyle w:val="NormalWeb"/>
        <w:spacing w:before="0" w:beforeAutospacing="0" w:after="0" w:afterAutospacing="0"/>
        <w:ind w:firstLine="720"/>
        <w:rPr>
          <w:rFonts w:eastAsiaTheme="minorHAnsi"/>
          <w:lang w:val="en-US" w:eastAsia="en-US"/>
        </w:rPr>
      </w:pPr>
    </w:p>
    <w:p w:rsidR="007018CE" w:rsidRDefault="007018CE" w:rsidP="007018CE">
      <w:pPr>
        <w:pStyle w:val="NormalWeb"/>
        <w:spacing w:before="0" w:beforeAutospacing="0" w:after="0" w:afterAutospacing="0"/>
        <w:rPr>
          <w:rFonts w:eastAsiaTheme="minorHAnsi"/>
          <w:lang w:val="en-US" w:eastAsia="en-US"/>
        </w:rPr>
      </w:pPr>
    </w:p>
    <w:p w:rsidR="007018CE" w:rsidRPr="007018CE" w:rsidRDefault="007018CE" w:rsidP="007018CE">
      <w:pPr>
        <w:pStyle w:val="NormalWeb"/>
        <w:spacing w:before="0" w:beforeAutospacing="0" w:after="0" w:afterAutospacing="0"/>
        <w:ind w:left="709" w:right="713"/>
        <w:jc w:val="both"/>
        <w:rPr>
          <w:b/>
          <w:lang w:val="en-US"/>
        </w:rPr>
      </w:pPr>
      <w:r w:rsidRPr="007018CE">
        <w:rPr>
          <w:b/>
          <w:vertAlign w:val="superscript"/>
          <w:lang w:val="en-US"/>
        </w:rPr>
        <w:t>28 </w:t>
      </w:r>
      <w:r w:rsidRPr="007018CE">
        <w:rPr>
          <w:b/>
          <w:color w:val="FF0000"/>
          <w:lang w:val="en-US"/>
        </w:rPr>
        <w:t xml:space="preserve">“Come to me, all you who are weary and burdened, and I will give you rest. </w:t>
      </w:r>
      <w:r w:rsidRPr="007018CE">
        <w:rPr>
          <w:b/>
          <w:vertAlign w:val="superscript"/>
          <w:lang w:val="en-US"/>
        </w:rPr>
        <w:t>29 </w:t>
      </w:r>
      <w:r w:rsidRPr="007018CE">
        <w:rPr>
          <w:b/>
          <w:color w:val="FF0000"/>
          <w:lang w:val="en-US"/>
        </w:rPr>
        <w:t xml:space="preserve">Take my yoke upon you and learn from me, for I am gentle and humble in heart, and you will find rest for your souls. </w:t>
      </w:r>
      <w:r w:rsidRPr="007018CE">
        <w:rPr>
          <w:b/>
          <w:vertAlign w:val="superscript"/>
          <w:lang w:val="en-US"/>
        </w:rPr>
        <w:t>30 </w:t>
      </w:r>
      <w:r w:rsidRPr="007018CE">
        <w:rPr>
          <w:b/>
          <w:color w:val="FF0000"/>
          <w:lang w:val="en-US"/>
        </w:rPr>
        <w:t>For my yoke is easy and my burden is light.”</w:t>
      </w:r>
      <w:r w:rsidRPr="007018CE">
        <w:rPr>
          <w:b/>
          <w:lang w:val="en-US"/>
        </w:rPr>
        <w:t xml:space="preserve"> </w:t>
      </w:r>
    </w:p>
    <w:p w:rsidR="007018CE" w:rsidRDefault="007018CE" w:rsidP="007018CE">
      <w:pPr>
        <w:pStyle w:val="NormalWeb"/>
        <w:spacing w:before="0" w:beforeAutospacing="0" w:after="0" w:afterAutospacing="0"/>
        <w:rPr>
          <w:rFonts w:eastAsiaTheme="minorHAnsi"/>
          <w:lang w:val="en-US" w:eastAsia="en-US"/>
        </w:rPr>
      </w:pPr>
    </w:p>
    <w:p w:rsidR="00F62BBC" w:rsidRDefault="00F62BBC" w:rsidP="00691A17">
      <w:pPr>
        <w:pStyle w:val="NormalWeb"/>
        <w:spacing w:before="0" w:beforeAutospacing="0" w:after="0" w:afterAutospacing="0"/>
        <w:rPr>
          <w:rFonts w:eastAsiaTheme="minorHAnsi"/>
          <w:lang w:val="en-US" w:eastAsia="en-US"/>
        </w:rPr>
      </w:pPr>
    </w:p>
    <w:p w:rsidR="00F62BBC" w:rsidRDefault="007018CE" w:rsidP="00691A17">
      <w:pPr>
        <w:pStyle w:val="NormalWeb"/>
        <w:spacing w:before="0" w:beforeAutospacing="0" w:after="0" w:afterAutospacing="0"/>
        <w:rPr>
          <w:rFonts w:eastAsiaTheme="minorHAnsi"/>
          <w:lang w:val="en-US" w:eastAsia="en-US"/>
        </w:rPr>
      </w:pPr>
      <w:r>
        <w:rPr>
          <w:rFonts w:eastAsiaTheme="minorHAnsi"/>
          <w:lang w:val="en-US" w:eastAsia="en-US"/>
        </w:rPr>
        <w:t xml:space="preserve">I gave </w:t>
      </w:r>
      <w:r w:rsidR="00CD57FA">
        <w:rPr>
          <w:rFonts w:eastAsiaTheme="minorHAnsi"/>
          <w:lang w:val="en-US" w:eastAsia="en-US"/>
        </w:rPr>
        <w:t>Jesus the</w:t>
      </w:r>
      <w:r>
        <w:rPr>
          <w:rFonts w:eastAsiaTheme="minorHAnsi"/>
          <w:lang w:val="en-US" w:eastAsia="en-US"/>
        </w:rPr>
        <w:t xml:space="preserve"> burden of selling </w:t>
      </w:r>
      <w:r w:rsidR="00CD57FA">
        <w:rPr>
          <w:rFonts w:eastAsiaTheme="minorHAnsi"/>
          <w:lang w:val="en-US" w:eastAsia="en-US"/>
        </w:rPr>
        <w:t xml:space="preserve">my home </w:t>
      </w:r>
      <w:r>
        <w:rPr>
          <w:rFonts w:eastAsiaTheme="minorHAnsi"/>
          <w:lang w:val="en-US" w:eastAsia="en-US"/>
        </w:rPr>
        <w:t xml:space="preserve">and in return He gently and humbly restored my joy! </w:t>
      </w:r>
      <w:r w:rsidR="002F2318">
        <w:rPr>
          <w:rFonts w:eastAsiaTheme="minorHAnsi"/>
          <w:lang w:val="en-US" w:eastAsia="en-US"/>
        </w:rPr>
        <w:t xml:space="preserve">He will sell my house in His time for He always does good to those who love Him.  </w:t>
      </w:r>
      <w:r>
        <w:rPr>
          <w:rFonts w:eastAsiaTheme="minorHAnsi"/>
          <w:lang w:val="en-US" w:eastAsia="en-US"/>
        </w:rPr>
        <w:t xml:space="preserve">How much of life’s burdens are multiplied because </w:t>
      </w:r>
      <w:r w:rsidR="00CD57FA">
        <w:rPr>
          <w:rFonts w:eastAsiaTheme="minorHAnsi"/>
          <w:lang w:val="en-US" w:eastAsia="en-US"/>
        </w:rPr>
        <w:t xml:space="preserve">we </w:t>
      </w:r>
      <w:r>
        <w:rPr>
          <w:rFonts w:eastAsiaTheme="minorHAnsi"/>
          <w:lang w:val="en-US" w:eastAsia="en-US"/>
        </w:rPr>
        <w:t>carry our burdens instead of giving them over to Christ!</w:t>
      </w:r>
    </w:p>
    <w:p w:rsidR="000C54EB" w:rsidRDefault="000C54EB" w:rsidP="00691A17">
      <w:pPr>
        <w:pStyle w:val="NormalWeb"/>
        <w:spacing w:before="0" w:beforeAutospacing="0" w:after="0" w:afterAutospacing="0"/>
        <w:rPr>
          <w:rFonts w:eastAsiaTheme="minorHAnsi"/>
          <w:lang w:val="en-US" w:eastAsia="en-US"/>
        </w:rPr>
      </w:pPr>
    </w:p>
    <w:p w:rsidR="002F2318" w:rsidRDefault="002F2318" w:rsidP="00691A17">
      <w:pPr>
        <w:pStyle w:val="NormalWeb"/>
        <w:spacing w:before="0" w:beforeAutospacing="0" w:after="0" w:afterAutospacing="0"/>
        <w:rPr>
          <w:rFonts w:eastAsiaTheme="minorHAnsi"/>
          <w:lang w:val="en-US" w:eastAsia="en-US"/>
        </w:rPr>
      </w:pPr>
    </w:p>
    <w:p w:rsidR="002F2318" w:rsidRDefault="002F2318" w:rsidP="002F2318">
      <w:pPr>
        <w:pStyle w:val="NormalWeb"/>
        <w:spacing w:before="0" w:beforeAutospacing="0" w:after="0" w:afterAutospacing="0"/>
        <w:rPr>
          <w:rFonts w:eastAsiaTheme="minorHAnsi"/>
          <w:b/>
          <w:color w:val="002060"/>
          <w:lang w:val="en-US" w:eastAsia="en-US"/>
        </w:rPr>
      </w:pPr>
      <w:r w:rsidRPr="002F2318">
        <w:rPr>
          <w:rFonts w:eastAsiaTheme="minorHAnsi"/>
          <w:b/>
          <w:color w:val="002060"/>
          <w:lang w:val="en-US" w:eastAsia="en-US"/>
        </w:rPr>
        <w:t xml:space="preserve">Point </w:t>
      </w:r>
      <w:r>
        <w:rPr>
          <w:rFonts w:eastAsiaTheme="minorHAnsi"/>
          <w:b/>
          <w:color w:val="002060"/>
          <w:lang w:val="en-US" w:eastAsia="en-US"/>
        </w:rPr>
        <w:t>2</w:t>
      </w:r>
      <w:r w:rsidRPr="002F2318">
        <w:rPr>
          <w:rFonts w:eastAsiaTheme="minorHAnsi"/>
          <w:b/>
          <w:color w:val="002060"/>
          <w:lang w:val="en-US" w:eastAsia="en-US"/>
        </w:rPr>
        <w:t xml:space="preserve">:  Unspeakable joy comes from </w:t>
      </w:r>
      <w:r>
        <w:rPr>
          <w:rFonts w:eastAsiaTheme="minorHAnsi"/>
          <w:b/>
          <w:color w:val="002060"/>
          <w:lang w:val="en-US" w:eastAsia="en-US"/>
        </w:rPr>
        <w:t>giving one’s trials and tribulations over to Christ</w:t>
      </w:r>
      <w:r w:rsidR="00CD57FA">
        <w:rPr>
          <w:rFonts w:eastAsiaTheme="minorHAnsi"/>
          <w:b/>
          <w:color w:val="002060"/>
          <w:lang w:val="en-US" w:eastAsia="en-US"/>
        </w:rPr>
        <w:t xml:space="preserve">, </w:t>
      </w:r>
      <w:r>
        <w:rPr>
          <w:rFonts w:eastAsiaTheme="minorHAnsi"/>
          <w:b/>
          <w:color w:val="002060"/>
          <w:lang w:val="en-US" w:eastAsia="en-US"/>
        </w:rPr>
        <w:t>knowing that He always does good to those who love Him.</w:t>
      </w:r>
    </w:p>
    <w:p w:rsidR="00AC38D3" w:rsidRDefault="00AC38D3" w:rsidP="00AC38D3">
      <w:pPr>
        <w:pStyle w:val="NormalWeb"/>
        <w:spacing w:before="0" w:beforeAutospacing="0" w:after="0" w:afterAutospacing="0"/>
        <w:rPr>
          <w:rFonts w:eastAsiaTheme="minorHAnsi"/>
          <w:b/>
          <w:color w:val="002060"/>
          <w:lang w:val="en-US" w:eastAsia="en-US"/>
        </w:rPr>
      </w:pPr>
    </w:p>
    <w:p w:rsidR="00AC38D3" w:rsidRDefault="00AC38D3" w:rsidP="00AC38D3">
      <w:pPr>
        <w:pStyle w:val="NormalWeb"/>
        <w:spacing w:before="0" w:beforeAutospacing="0" w:after="0" w:afterAutospacing="0"/>
        <w:rPr>
          <w:rFonts w:eastAsiaTheme="minorHAnsi"/>
          <w:b/>
          <w:color w:val="002060"/>
          <w:lang w:val="en-US" w:eastAsia="en-US"/>
        </w:rPr>
      </w:pPr>
    </w:p>
    <w:p w:rsidR="00AC38D3" w:rsidRPr="009E0836" w:rsidRDefault="00BA6C17" w:rsidP="009E0836">
      <w:pPr>
        <w:pStyle w:val="NormalWeb"/>
        <w:spacing w:before="0" w:beforeAutospacing="0" w:after="0" w:afterAutospacing="0"/>
        <w:ind w:left="709" w:right="855"/>
        <w:jc w:val="both"/>
        <w:rPr>
          <w:b/>
          <w:lang w:val="en-US"/>
        </w:rPr>
      </w:pPr>
      <w:r>
        <w:rPr>
          <w:b/>
          <w:noProof/>
          <w:vertAlign w:val="superscript"/>
          <w:lang w:val="en-US"/>
        </w:rPr>
        <w:drawing>
          <wp:anchor distT="0" distB="0" distL="114300" distR="114300" simplePos="0" relativeHeight="251664384" behindDoc="0" locked="0" layoutInCell="1" allowOverlap="1">
            <wp:simplePos x="0" y="0"/>
            <wp:positionH relativeFrom="margin">
              <wp:align>left</wp:align>
            </wp:positionH>
            <wp:positionV relativeFrom="paragraph">
              <wp:posOffset>65405</wp:posOffset>
            </wp:positionV>
            <wp:extent cx="2895600" cy="2057400"/>
            <wp:effectExtent l="76200" t="76200" r="13335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first-miracle-large-image-zoom.jpg"/>
                    <pic:cNvPicPr/>
                  </pic:nvPicPr>
                  <pic:blipFill>
                    <a:blip r:embed="rId16">
                      <a:extLst>
                        <a:ext uri="{28A0092B-C50C-407E-A947-70E740481C1C}">
                          <a14:useLocalDpi xmlns:a14="http://schemas.microsoft.com/office/drawing/2010/main" val="0"/>
                        </a:ext>
                      </a:extLst>
                    </a:blip>
                    <a:stretch>
                      <a:fillRect/>
                    </a:stretch>
                  </pic:blipFill>
                  <pic:spPr>
                    <a:xfrm>
                      <a:off x="0" y="0"/>
                      <a:ext cx="2895600"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C38D3" w:rsidRPr="009E0836">
        <w:rPr>
          <w:b/>
          <w:vertAlign w:val="superscript"/>
          <w:lang w:val="en-US"/>
        </w:rPr>
        <w:t>6 </w:t>
      </w:r>
      <w:r w:rsidR="00AC38D3" w:rsidRPr="009E0836">
        <w:rPr>
          <w:b/>
          <w:lang w:val="en-US"/>
        </w:rPr>
        <w:t xml:space="preserve">Nearby stood six stone water jars, the kind used by the Jews for ceremonial washing, each holding from twenty to thirty gallons. </w:t>
      </w:r>
      <w:r w:rsidR="00AC38D3" w:rsidRPr="009E0836">
        <w:rPr>
          <w:b/>
          <w:vertAlign w:val="superscript"/>
          <w:lang w:val="en-US"/>
        </w:rPr>
        <w:t>7 </w:t>
      </w:r>
      <w:r w:rsidR="00AC38D3" w:rsidRPr="009E0836">
        <w:rPr>
          <w:b/>
          <w:lang w:val="en-US"/>
        </w:rPr>
        <w:t xml:space="preserve">Jesus said to the servants, </w:t>
      </w:r>
      <w:r w:rsidR="00AC38D3" w:rsidRPr="009E0836">
        <w:rPr>
          <w:b/>
          <w:color w:val="FF0000"/>
          <w:lang w:val="en-US"/>
        </w:rPr>
        <w:t>“Fill the jars with water”</w:t>
      </w:r>
      <w:r w:rsidR="00AC38D3" w:rsidRPr="009E0836">
        <w:rPr>
          <w:b/>
          <w:lang w:val="en-US"/>
        </w:rPr>
        <w:t xml:space="preserve">; </w:t>
      </w:r>
      <w:proofErr w:type="gramStart"/>
      <w:r w:rsidR="00AC38D3" w:rsidRPr="009E0836">
        <w:rPr>
          <w:b/>
          <w:lang w:val="en-US"/>
        </w:rPr>
        <w:t>so</w:t>
      </w:r>
      <w:proofErr w:type="gramEnd"/>
      <w:r w:rsidR="00AC38D3" w:rsidRPr="009E0836">
        <w:rPr>
          <w:b/>
          <w:lang w:val="en-US"/>
        </w:rPr>
        <w:t xml:space="preserve"> they filled them to the brim. </w:t>
      </w:r>
      <w:r w:rsidR="00AC38D3" w:rsidRPr="009E0836">
        <w:rPr>
          <w:b/>
          <w:vertAlign w:val="superscript"/>
          <w:lang w:val="en-US"/>
        </w:rPr>
        <w:t>8 </w:t>
      </w:r>
      <w:r w:rsidR="00AC38D3" w:rsidRPr="009E0836">
        <w:rPr>
          <w:b/>
          <w:lang w:val="en-US"/>
        </w:rPr>
        <w:t xml:space="preserve">Then he told them, </w:t>
      </w:r>
      <w:r w:rsidR="00AC38D3" w:rsidRPr="009E0836">
        <w:rPr>
          <w:b/>
          <w:color w:val="FF0000"/>
          <w:lang w:val="en-US"/>
        </w:rPr>
        <w:t>“Now draw some out and take it to the master of the banquet.”</w:t>
      </w:r>
      <w:r w:rsidR="00AC38D3" w:rsidRPr="009E0836">
        <w:rPr>
          <w:b/>
          <w:lang w:val="en-US"/>
        </w:rPr>
        <w:t xml:space="preserve"> They did so, </w:t>
      </w:r>
      <w:r w:rsidR="00AC38D3" w:rsidRPr="009E0836">
        <w:rPr>
          <w:b/>
          <w:vertAlign w:val="superscript"/>
          <w:lang w:val="en-US"/>
        </w:rPr>
        <w:t>9 </w:t>
      </w:r>
      <w:r w:rsidR="00AC38D3" w:rsidRPr="009E0836">
        <w:rPr>
          <w:b/>
          <w:lang w:val="en-US"/>
        </w:rPr>
        <w:t xml:space="preserve">and the master of the banquet tasted the water that had been turned into wine. </w:t>
      </w:r>
    </w:p>
    <w:p w:rsidR="002F2318" w:rsidRDefault="002F2318" w:rsidP="002F2318">
      <w:pPr>
        <w:pStyle w:val="NormalWeb"/>
        <w:spacing w:before="0" w:beforeAutospacing="0" w:after="0" w:afterAutospacing="0"/>
        <w:rPr>
          <w:rFonts w:eastAsiaTheme="minorHAnsi"/>
          <w:b/>
          <w:color w:val="002060"/>
          <w:lang w:val="en-US" w:eastAsia="en-US"/>
        </w:rPr>
      </w:pPr>
    </w:p>
    <w:p w:rsidR="00FE1561" w:rsidRDefault="009E0836" w:rsidP="002F2318">
      <w:pPr>
        <w:pStyle w:val="NormalWeb"/>
        <w:spacing w:before="0" w:beforeAutospacing="0" w:after="0" w:afterAutospacing="0"/>
        <w:rPr>
          <w:rFonts w:eastAsiaTheme="minorHAnsi"/>
          <w:lang w:val="en-US" w:eastAsia="en-US"/>
        </w:rPr>
      </w:pPr>
      <w:r>
        <w:rPr>
          <w:rFonts w:eastAsiaTheme="minorHAnsi"/>
          <w:b/>
          <w:color w:val="002060"/>
          <w:lang w:val="en-US" w:eastAsia="en-US"/>
        </w:rPr>
        <w:tab/>
      </w:r>
      <w:r w:rsidRPr="009E0836">
        <w:rPr>
          <w:rFonts w:eastAsiaTheme="minorHAnsi"/>
          <w:color w:val="000000" w:themeColor="text1"/>
          <w:lang w:val="en-US" w:eastAsia="en-US"/>
        </w:rPr>
        <w:t>Nearby</w:t>
      </w:r>
      <w:r>
        <w:rPr>
          <w:rFonts w:eastAsiaTheme="minorHAnsi"/>
          <w:lang w:val="en-US" w:eastAsia="en-US"/>
        </w:rPr>
        <w:t xml:space="preserve"> stood six stone jars that would hold about 500 to 750 liters of water.</w:t>
      </w:r>
      <w:r w:rsidRPr="009E0836">
        <w:rPr>
          <w:rFonts w:eastAsiaTheme="minorHAnsi"/>
          <w:vertAlign w:val="superscript"/>
          <w:lang w:eastAsia="en-US"/>
        </w:rPr>
        <w:footnoteReference w:id="21"/>
      </w:r>
      <w:r w:rsidR="00FE1561">
        <w:rPr>
          <w:rFonts w:eastAsiaTheme="minorHAnsi"/>
          <w:lang w:val="en-US" w:eastAsia="en-US"/>
        </w:rPr>
        <w:t xml:space="preserve"> </w:t>
      </w:r>
      <w:r w:rsidRPr="009E0836">
        <w:rPr>
          <w:rFonts w:eastAsiaTheme="minorHAnsi"/>
          <w:lang w:val="en-US" w:eastAsia="en-US"/>
        </w:rPr>
        <w:t xml:space="preserve"> </w:t>
      </w:r>
      <w:r w:rsidR="00FE1561">
        <w:rPr>
          <w:rFonts w:eastAsiaTheme="minorHAnsi"/>
          <w:lang w:val="en-US" w:eastAsia="en-US"/>
        </w:rPr>
        <w:t>John tells us that these jars were the kind that were often used for ceremonial washing.  In the context of the wedding feast these jars were probably brought in by several families</w:t>
      </w:r>
      <w:r w:rsidR="00FE1561" w:rsidRPr="00FE1561">
        <w:rPr>
          <w:rFonts w:eastAsiaTheme="minorHAnsi"/>
          <w:vertAlign w:val="superscript"/>
          <w:lang w:eastAsia="en-US"/>
        </w:rPr>
        <w:footnoteReference w:id="22"/>
      </w:r>
      <w:r w:rsidR="00FE1561">
        <w:rPr>
          <w:rFonts w:eastAsiaTheme="minorHAnsi"/>
          <w:lang w:val="en-US" w:eastAsia="en-US"/>
        </w:rPr>
        <w:t xml:space="preserve"> so that utensils and </w:t>
      </w:r>
      <w:r w:rsidR="00FE1561">
        <w:rPr>
          <w:rFonts w:eastAsiaTheme="minorHAnsi"/>
          <w:lang w:val="en-US" w:eastAsia="en-US"/>
        </w:rPr>
        <w:lastRenderedPageBreak/>
        <w:t>the guests hands could be washed clean in accordance with the tradition of the elders (Matthew 7:3-4).</w:t>
      </w:r>
      <w:r w:rsidR="00FE1561" w:rsidRPr="00FE1561">
        <w:rPr>
          <w:rFonts w:eastAsiaTheme="minorHAnsi"/>
          <w:vertAlign w:val="superscript"/>
          <w:lang w:eastAsia="en-US"/>
        </w:rPr>
        <w:footnoteReference w:id="23"/>
      </w:r>
      <w:r w:rsidR="00FE1561">
        <w:rPr>
          <w:rFonts w:eastAsiaTheme="minorHAnsi"/>
          <w:lang w:val="en-US" w:eastAsia="en-US"/>
        </w:rPr>
        <w:t xml:space="preserve">  The numbe</w:t>
      </w:r>
      <w:r w:rsidR="00DF5700">
        <w:rPr>
          <w:rFonts w:eastAsiaTheme="minorHAnsi"/>
          <w:lang w:val="en-US" w:eastAsia="en-US"/>
        </w:rPr>
        <w:t>r of the jars and filling them t</w:t>
      </w:r>
      <w:r w:rsidR="00FE1561">
        <w:rPr>
          <w:rFonts w:eastAsiaTheme="minorHAnsi"/>
          <w:lang w:val="en-US" w:eastAsia="en-US"/>
        </w:rPr>
        <w:t xml:space="preserve">o the brim </w:t>
      </w:r>
      <w:r w:rsidR="00DF5700">
        <w:rPr>
          <w:rFonts w:eastAsiaTheme="minorHAnsi"/>
          <w:lang w:val="en-US" w:eastAsia="en-US"/>
        </w:rPr>
        <w:t xml:space="preserve">are rich with </w:t>
      </w:r>
      <w:r w:rsidR="00FE1561">
        <w:rPr>
          <w:rFonts w:eastAsiaTheme="minorHAnsi"/>
          <w:lang w:val="en-US" w:eastAsia="en-US"/>
        </w:rPr>
        <w:t>symboli</w:t>
      </w:r>
      <w:r w:rsidR="00DF5700">
        <w:rPr>
          <w:rFonts w:eastAsiaTheme="minorHAnsi"/>
          <w:lang w:val="en-US" w:eastAsia="en-US"/>
        </w:rPr>
        <w:t>sm</w:t>
      </w:r>
      <w:r w:rsidR="00FE1561">
        <w:rPr>
          <w:rFonts w:eastAsiaTheme="minorHAnsi"/>
          <w:lang w:val="en-US" w:eastAsia="en-US"/>
        </w:rPr>
        <w:t xml:space="preserve">.  For example, since the number of six is an incomplete number, not seven, may indicate </w:t>
      </w:r>
      <w:r w:rsidR="00CD57FA">
        <w:rPr>
          <w:rFonts w:eastAsiaTheme="minorHAnsi"/>
          <w:lang w:val="en-US" w:eastAsia="en-US"/>
        </w:rPr>
        <w:t xml:space="preserve">that </w:t>
      </w:r>
      <w:r w:rsidR="00FE1561">
        <w:rPr>
          <w:rFonts w:eastAsiaTheme="minorHAnsi"/>
          <w:lang w:val="en-US" w:eastAsia="en-US"/>
        </w:rPr>
        <w:t>the Jewish dispensation was incomplete until the coming of Christ.</w:t>
      </w:r>
      <w:r w:rsidR="00FE1561" w:rsidRPr="00FE1561">
        <w:rPr>
          <w:rFonts w:eastAsiaTheme="minorHAnsi"/>
          <w:vertAlign w:val="superscript"/>
          <w:lang w:eastAsia="en-US"/>
        </w:rPr>
        <w:footnoteReference w:id="24"/>
      </w:r>
      <w:r w:rsidR="00FE1561">
        <w:rPr>
          <w:rFonts w:eastAsiaTheme="minorHAnsi"/>
          <w:lang w:val="en-US" w:eastAsia="en-US"/>
        </w:rPr>
        <w:t xml:space="preserve">  Jesus’ request to fill the jar</w:t>
      </w:r>
      <w:r w:rsidR="00B36D58">
        <w:rPr>
          <w:rFonts w:eastAsiaTheme="minorHAnsi"/>
          <w:lang w:val="en-US" w:eastAsia="en-US"/>
        </w:rPr>
        <w:t xml:space="preserve">s to the brim may symbolize that the time for ceremonial washing or the Jewish law </w:t>
      </w:r>
      <w:r w:rsidR="00DF5700">
        <w:rPr>
          <w:rFonts w:eastAsiaTheme="minorHAnsi"/>
          <w:lang w:val="en-US" w:eastAsia="en-US"/>
        </w:rPr>
        <w:t>is</w:t>
      </w:r>
      <w:r w:rsidR="00B36D58">
        <w:rPr>
          <w:rFonts w:eastAsiaTheme="minorHAnsi"/>
          <w:lang w:val="en-US" w:eastAsia="en-US"/>
        </w:rPr>
        <w:t xml:space="preserve"> now fulfilled</w:t>
      </w:r>
      <w:r w:rsidR="00DF5700">
        <w:rPr>
          <w:rFonts w:eastAsiaTheme="minorHAnsi"/>
          <w:lang w:val="en-US" w:eastAsia="en-US"/>
        </w:rPr>
        <w:t>.</w:t>
      </w:r>
      <w:r w:rsidR="00B36D58" w:rsidRPr="00B36D58">
        <w:rPr>
          <w:rFonts w:eastAsiaTheme="minorHAnsi"/>
          <w:vertAlign w:val="superscript"/>
          <w:lang w:eastAsia="en-US"/>
        </w:rPr>
        <w:footnoteReference w:id="25"/>
      </w:r>
      <w:r w:rsidR="00B36D58">
        <w:rPr>
          <w:rFonts w:eastAsiaTheme="minorHAnsi"/>
          <w:lang w:val="en-US" w:eastAsia="en-US"/>
        </w:rPr>
        <w:t xml:space="preserve"> Jesus’ first miracle inaugurated a new kingdom </w:t>
      </w:r>
      <w:r w:rsidR="00DF5700">
        <w:rPr>
          <w:rFonts w:eastAsiaTheme="minorHAnsi"/>
          <w:lang w:val="en-US" w:eastAsia="en-US"/>
        </w:rPr>
        <w:t xml:space="preserve">that </w:t>
      </w:r>
      <w:r w:rsidR="00B36D58">
        <w:rPr>
          <w:rFonts w:eastAsiaTheme="minorHAnsi"/>
          <w:lang w:val="en-US" w:eastAsia="en-US"/>
        </w:rPr>
        <w:t>was about to pour new wine into new wineskins (Mark 2:22).</w:t>
      </w:r>
      <w:r w:rsidR="00B36D58" w:rsidRPr="00B36D58">
        <w:rPr>
          <w:rFonts w:eastAsiaTheme="minorHAnsi"/>
          <w:vertAlign w:val="superscript"/>
          <w:lang w:eastAsia="en-US"/>
        </w:rPr>
        <w:footnoteReference w:id="26"/>
      </w:r>
      <w:r w:rsidR="00DF5700">
        <w:rPr>
          <w:rFonts w:eastAsiaTheme="minorHAnsi"/>
          <w:lang w:val="en-US" w:eastAsia="en-US"/>
        </w:rPr>
        <w:t xml:space="preserve">  Even though the water was placed in the exact same jars, being transformed into wine represents the new wineskin</w:t>
      </w:r>
      <w:r w:rsidR="007D3AD7">
        <w:rPr>
          <w:rFonts w:eastAsiaTheme="minorHAnsi"/>
          <w:lang w:val="en-US" w:eastAsia="en-US"/>
        </w:rPr>
        <w:t xml:space="preserve">, </w:t>
      </w:r>
      <w:r w:rsidR="006E1DF2">
        <w:rPr>
          <w:rFonts w:eastAsiaTheme="minorHAnsi"/>
          <w:lang w:val="en-US" w:eastAsia="en-US"/>
        </w:rPr>
        <w:t>the</w:t>
      </w:r>
      <w:r w:rsidR="007D3AD7">
        <w:rPr>
          <w:rFonts w:eastAsiaTheme="minorHAnsi"/>
          <w:lang w:val="en-US" w:eastAsia="en-US"/>
        </w:rPr>
        <w:t xml:space="preserve"> </w:t>
      </w:r>
      <w:r w:rsidR="006E1DF2">
        <w:rPr>
          <w:rFonts w:eastAsiaTheme="minorHAnsi"/>
          <w:lang w:val="en-US" w:eastAsia="en-US"/>
        </w:rPr>
        <w:t>new c</w:t>
      </w:r>
      <w:r w:rsidR="00DF5700">
        <w:rPr>
          <w:rFonts w:eastAsiaTheme="minorHAnsi"/>
          <w:lang w:val="en-US" w:eastAsia="en-US"/>
        </w:rPr>
        <w:t>hurch</w:t>
      </w:r>
      <w:r w:rsidR="007D3AD7">
        <w:rPr>
          <w:rFonts w:eastAsiaTheme="minorHAnsi"/>
          <w:lang w:val="en-US" w:eastAsia="en-US"/>
        </w:rPr>
        <w:t xml:space="preserve"> of both Jews and Gentiles</w:t>
      </w:r>
      <w:r w:rsidR="00DF5700">
        <w:rPr>
          <w:rFonts w:eastAsiaTheme="minorHAnsi"/>
          <w:lang w:val="en-US" w:eastAsia="en-US"/>
        </w:rPr>
        <w:t xml:space="preserve"> establish</w:t>
      </w:r>
      <w:r w:rsidR="007D3AD7">
        <w:rPr>
          <w:rFonts w:eastAsiaTheme="minorHAnsi"/>
          <w:lang w:val="en-US" w:eastAsia="en-US"/>
        </w:rPr>
        <w:t>ed</w:t>
      </w:r>
      <w:r w:rsidR="00DF5700">
        <w:rPr>
          <w:rFonts w:eastAsiaTheme="minorHAnsi"/>
          <w:lang w:val="en-US" w:eastAsia="en-US"/>
        </w:rPr>
        <w:t xml:space="preserve"> under Christ.  </w:t>
      </w:r>
    </w:p>
    <w:p w:rsidR="007D3AD7" w:rsidRDefault="007D3AD7" w:rsidP="002F2318">
      <w:pPr>
        <w:pStyle w:val="NormalWeb"/>
        <w:spacing w:before="0" w:beforeAutospacing="0" w:after="0" w:afterAutospacing="0"/>
        <w:rPr>
          <w:rFonts w:eastAsiaTheme="minorHAnsi"/>
          <w:lang w:val="en-US" w:eastAsia="en-US"/>
        </w:rPr>
      </w:pPr>
    </w:p>
    <w:p w:rsidR="00230CC7" w:rsidRDefault="00BA6C17" w:rsidP="002F2318">
      <w:pPr>
        <w:pStyle w:val="NormalWeb"/>
        <w:spacing w:before="0" w:beforeAutospacing="0" w:after="0" w:afterAutospacing="0"/>
        <w:rPr>
          <w:lang w:val="en-US"/>
        </w:rPr>
      </w:pPr>
      <w:r>
        <w:rPr>
          <w:rFonts w:eastAsiaTheme="minorHAnsi"/>
          <w:noProof/>
          <w:lang w:val="en-US" w:eastAsia="en-US"/>
        </w:rPr>
        <w:drawing>
          <wp:anchor distT="0" distB="0" distL="114300" distR="114300" simplePos="0" relativeHeight="251665408" behindDoc="0" locked="0" layoutInCell="1" allowOverlap="1">
            <wp:simplePos x="0" y="0"/>
            <wp:positionH relativeFrom="margin">
              <wp:align>left</wp:align>
            </wp:positionH>
            <wp:positionV relativeFrom="paragraph">
              <wp:posOffset>561975</wp:posOffset>
            </wp:positionV>
            <wp:extent cx="2724150" cy="1819275"/>
            <wp:effectExtent l="76200" t="76200" r="13335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s-bible.jpg"/>
                    <pic:cNvPicPr/>
                  </pic:nvPicPr>
                  <pic:blipFill>
                    <a:blip r:embed="rId17">
                      <a:extLst>
                        <a:ext uri="{28A0092B-C50C-407E-A947-70E740481C1C}">
                          <a14:useLocalDpi xmlns:a14="http://schemas.microsoft.com/office/drawing/2010/main" val="0"/>
                        </a:ext>
                      </a:extLst>
                    </a:blip>
                    <a:stretch>
                      <a:fillRect/>
                    </a:stretch>
                  </pic:blipFill>
                  <pic:spPr>
                    <a:xfrm>
                      <a:off x="0" y="0"/>
                      <a:ext cx="272415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02077">
        <w:rPr>
          <w:rFonts w:eastAsiaTheme="minorHAnsi"/>
          <w:lang w:val="en-US" w:eastAsia="en-US"/>
        </w:rPr>
        <w:tab/>
      </w:r>
      <w:r w:rsidR="00865319">
        <w:rPr>
          <w:lang w:val="en-US"/>
        </w:rPr>
        <w:t>Like the Pharisees, Christians often become so legalistic in their thinking that they tend to forget that following God’s commands is not to be a burden but a source of great joy.  If the jars represent God’s laws then using these jars in performing the miracle mean</w:t>
      </w:r>
      <w:r w:rsidR="00CD57FA">
        <w:rPr>
          <w:lang w:val="en-US"/>
        </w:rPr>
        <w:t>t</w:t>
      </w:r>
      <w:r w:rsidR="00865319">
        <w:rPr>
          <w:lang w:val="en-US"/>
        </w:rPr>
        <w:t xml:space="preserve"> the</w:t>
      </w:r>
      <w:r w:rsidR="00CD57FA">
        <w:rPr>
          <w:lang w:val="en-US"/>
        </w:rPr>
        <w:t>y</w:t>
      </w:r>
      <w:r w:rsidR="00865319">
        <w:rPr>
          <w:lang w:val="en-US"/>
        </w:rPr>
        <w:t xml:space="preserve"> are not </w:t>
      </w:r>
      <w:r w:rsidR="00CD57FA">
        <w:rPr>
          <w:lang w:val="en-US"/>
        </w:rPr>
        <w:t xml:space="preserve">to be </w:t>
      </w:r>
      <w:r w:rsidR="00865319">
        <w:rPr>
          <w:lang w:val="en-US"/>
        </w:rPr>
        <w:t xml:space="preserve">abolished (Matthew 5:17).  The changing of the water into the wine represents a needed change in how we view God’s laws.  They are not to be </w:t>
      </w:r>
      <w:r w:rsidR="00275E32">
        <w:rPr>
          <w:lang w:val="en-US"/>
        </w:rPr>
        <w:t>legalistically followed in the manner that the white washed tombs the Pharisees had</w:t>
      </w:r>
      <w:r w:rsidR="00CD57FA">
        <w:rPr>
          <w:lang w:val="en-US"/>
        </w:rPr>
        <w:t xml:space="preserve"> done</w:t>
      </w:r>
      <w:r w:rsidR="00275E32">
        <w:rPr>
          <w:lang w:val="en-US"/>
        </w:rPr>
        <w:t xml:space="preserve"> (Matthew 23:27)</w:t>
      </w:r>
      <w:r w:rsidR="00CD57FA">
        <w:rPr>
          <w:lang w:val="en-US"/>
        </w:rPr>
        <w:t>,</w:t>
      </w:r>
      <w:r w:rsidR="00275E32">
        <w:rPr>
          <w:lang w:val="en-US"/>
        </w:rPr>
        <w:t xml:space="preserve"> but instead out of love for God (1 John 5:1-5).  While only having faith in the atonement of Jesus Christ can save a person (John 3:16), God’s laws are still useful in telling us what sin is and therefore what to avoid in our lives (Romans 7:7-10). </w:t>
      </w:r>
      <w:r w:rsidR="00230CC7">
        <w:rPr>
          <w:lang w:val="en-US"/>
        </w:rPr>
        <w:t xml:space="preserve"> Those who follow in the footsteps of Christ (1 Peter 2:21) feel unspeakable joy because they are becoming more like Him. </w:t>
      </w:r>
    </w:p>
    <w:p w:rsidR="00230CC7" w:rsidRDefault="00230CC7" w:rsidP="002F2318">
      <w:pPr>
        <w:pStyle w:val="NormalWeb"/>
        <w:spacing w:before="0" w:beforeAutospacing="0" w:after="0" w:afterAutospacing="0"/>
        <w:rPr>
          <w:lang w:val="en-US"/>
        </w:rPr>
      </w:pPr>
    </w:p>
    <w:p w:rsidR="00DF5700" w:rsidRPr="00230CC7" w:rsidRDefault="00230CC7" w:rsidP="002F2318">
      <w:pPr>
        <w:pStyle w:val="NormalWeb"/>
        <w:spacing w:before="0" w:beforeAutospacing="0" w:after="0" w:afterAutospacing="0"/>
        <w:rPr>
          <w:rFonts w:eastAsiaTheme="minorHAnsi"/>
          <w:b/>
          <w:color w:val="002060"/>
          <w:lang w:val="en-US" w:eastAsia="en-US"/>
        </w:rPr>
      </w:pPr>
      <w:r w:rsidRPr="00230CC7">
        <w:rPr>
          <w:b/>
          <w:color w:val="002060"/>
          <w:lang w:val="en-US"/>
        </w:rPr>
        <w:t xml:space="preserve">Point 3:  </w:t>
      </w:r>
      <w:r w:rsidR="00275E32" w:rsidRPr="00230CC7">
        <w:rPr>
          <w:b/>
          <w:color w:val="002060"/>
          <w:lang w:val="en-US"/>
        </w:rPr>
        <w:t xml:space="preserve">Unspeakable joy comes from knowing and obeying God’s laws not just because we are commanded to do so but also because we want to show God how much we love Him!  </w:t>
      </w:r>
    </w:p>
    <w:p w:rsidR="00E01136" w:rsidRPr="009E0836" w:rsidRDefault="00E01136" w:rsidP="00691A17">
      <w:pPr>
        <w:pStyle w:val="NormalWeb"/>
        <w:spacing w:before="0" w:beforeAutospacing="0" w:after="0" w:afterAutospacing="0"/>
        <w:rPr>
          <w:rFonts w:eastAsiaTheme="minorHAnsi"/>
          <w:lang w:val="en-US" w:eastAsia="en-US"/>
        </w:rPr>
      </w:pPr>
    </w:p>
    <w:p w:rsidR="00125350" w:rsidRDefault="00125350" w:rsidP="00125350">
      <w:pPr>
        <w:pStyle w:val="NormalWeb"/>
        <w:spacing w:before="0" w:beforeAutospacing="0" w:after="0" w:afterAutospacing="0"/>
        <w:rPr>
          <w:vertAlign w:val="superscript"/>
          <w:lang w:val="en-US"/>
        </w:rPr>
      </w:pPr>
    </w:p>
    <w:p w:rsidR="00125350" w:rsidRDefault="00125350" w:rsidP="00125350">
      <w:pPr>
        <w:pStyle w:val="NormalWeb"/>
        <w:spacing w:before="0" w:beforeAutospacing="0" w:after="0" w:afterAutospacing="0"/>
        <w:rPr>
          <w:vertAlign w:val="superscript"/>
          <w:lang w:val="en-US"/>
        </w:rPr>
      </w:pPr>
    </w:p>
    <w:p w:rsidR="00125350" w:rsidRDefault="00125350" w:rsidP="00125350">
      <w:pPr>
        <w:pStyle w:val="NormalWeb"/>
        <w:spacing w:before="0" w:beforeAutospacing="0" w:after="0" w:afterAutospacing="0"/>
        <w:rPr>
          <w:vertAlign w:val="superscript"/>
          <w:lang w:val="en-US"/>
        </w:rPr>
      </w:pPr>
    </w:p>
    <w:p w:rsidR="00125350" w:rsidRDefault="00125350" w:rsidP="00125350">
      <w:pPr>
        <w:pStyle w:val="NormalWeb"/>
        <w:spacing w:before="0" w:beforeAutospacing="0" w:after="0" w:afterAutospacing="0"/>
        <w:rPr>
          <w:vertAlign w:val="superscript"/>
          <w:lang w:val="en-US"/>
        </w:rPr>
      </w:pPr>
    </w:p>
    <w:p w:rsidR="00125350" w:rsidRDefault="00125350" w:rsidP="00125350">
      <w:pPr>
        <w:pStyle w:val="NormalWeb"/>
        <w:spacing w:before="0" w:beforeAutospacing="0" w:after="0" w:afterAutospacing="0"/>
        <w:rPr>
          <w:vertAlign w:val="superscript"/>
          <w:lang w:val="en-US"/>
        </w:rPr>
      </w:pPr>
    </w:p>
    <w:p w:rsidR="00125350" w:rsidRPr="00125350" w:rsidRDefault="00125350" w:rsidP="00125350">
      <w:pPr>
        <w:pStyle w:val="NormalWeb"/>
        <w:spacing w:before="0" w:beforeAutospacing="0" w:after="0" w:afterAutospacing="0"/>
        <w:ind w:left="709" w:right="713"/>
        <w:jc w:val="both"/>
        <w:rPr>
          <w:b/>
          <w:lang w:val="en-US"/>
        </w:rPr>
      </w:pPr>
      <w:r w:rsidRPr="00125350">
        <w:rPr>
          <w:b/>
          <w:vertAlign w:val="superscript"/>
          <w:lang w:val="en-US"/>
        </w:rPr>
        <w:lastRenderedPageBreak/>
        <w:t>9 </w:t>
      </w:r>
      <w:r w:rsidRPr="00125350">
        <w:rPr>
          <w:b/>
          <w:lang w:val="en-US"/>
        </w:rPr>
        <w:t xml:space="preserve">He did not realize where it had come from, though the servants who had drawn the water knew. Then he called the bridegroom aside </w:t>
      </w:r>
      <w:r w:rsidRPr="00125350">
        <w:rPr>
          <w:b/>
          <w:vertAlign w:val="superscript"/>
          <w:lang w:val="en-US"/>
        </w:rPr>
        <w:t>10 </w:t>
      </w:r>
      <w:r w:rsidRPr="00125350">
        <w:rPr>
          <w:b/>
          <w:lang w:val="en-US"/>
        </w:rPr>
        <w:t xml:space="preserve">and said, “Everyone brings out the choice wine first and then the cheaper wine after the guests have had too much to drink; but you have saved the best till now.” </w:t>
      </w:r>
      <w:r w:rsidRPr="00125350">
        <w:rPr>
          <w:b/>
          <w:vertAlign w:val="superscript"/>
          <w:lang w:val="en-US"/>
        </w:rPr>
        <w:t>11 </w:t>
      </w:r>
      <w:r w:rsidRPr="00125350">
        <w:rPr>
          <w:b/>
          <w:lang w:val="en-US"/>
        </w:rPr>
        <w:t xml:space="preserve">What Jesus did here in Cana of Galilee was the first of the signs through which </w:t>
      </w:r>
      <w:r>
        <w:rPr>
          <w:b/>
          <w:lang w:val="en-US"/>
        </w:rPr>
        <w:t>He revealed his glory; and H</w:t>
      </w:r>
      <w:r w:rsidRPr="00125350">
        <w:rPr>
          <w:b/>
          <w:lang w:val="en-US"/>
        </w:rPr>
        <w:t xml:space="preserve">is disciples believed in </w:t>
      </w:r>
      <w:r>
        <w:rPr>
          <w:b/>
          <w:lang w:val="en-US"/>
        </w:rPr>
        <w:t>H</w:t>
      </w:r>
      <w:r w:rsidRPr="00125350">
        <w:rPr>
          <w:b/>
          <w:lang w:val="en-US"/>
        </w:rPr>
        <w:t xml:space="preserve">im. </w:t>
      </w:r>
    </w:p>
    <w:p w:rsidR="00457768" w:rsidRPr="009E0836" w:rsidRDefault="00457768" w:rsidP="00125350">
      <w:pPr>
        <w:pStyle w:val="NormalWeb"/>
        <w:spacing w:before="0" w:beforeAutospacing="0" w:after="0" w:afterAutospacing="0"/>
        <w:jc w:val="both"/>
        <w:rPr>
          <w:rFonts w:eastAsiaTheme="minorHAnsi"/>
          <w:lang w:val="en-US" w:eastAsia="en-US"/>
        </w:rPr>
      </w:pPr>
    </w:p>
    <w:p w:rsidR="00764417" w:rsidRDefault="005D5E9D" w:rsidP="009F7250">
      <w:pPr>
        <w:pStyle w:val="NormalWeb"/>
        <w:spacing w:before="0" w:beforeAutospacing="0" w:after="0" w:afterAutospacing="0"/>
        <w:rPr>
          <w:rFonts w:eastAsiaTheme="minorHAnsi"/>
          <w:lang w:val="en-US" w:eastAsia="en-US"/>
        </w:rPr>
      </w:pPr>
      <w:r>
        <w:rPr>
          <w:rFonts w:eastAsiaTheme="minorHAnsi"/>
          <w:noProof/>
          <w:lang w:val="en-US" w:eastAsia="en-US"/>
        </w:rPr>
        <w:drawing>
          <wp:anchor distT="0" distB="0" distL="114300" distR="114300" simplePos="0" relativeHeight="251667456" behindDoc="0" locked="0" layoutInCell="1" allowOverlap="1">
            <wp:simplePos x="0" y="0"/>
            <wp:positionH relativeFrom="margin">
              <wp:align>left</wp:align>
            </wp:positionH>
            <wp:positionV relativeFrom="paragraph">
              <wp:posOffset>525780</wp:posOffset>
            </wp:positionV>
            <wp:extent cx="2943225" cy="2076450"/>
            <wp:effectExtent l="76200" t="76200" r="142875" b="133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spel_of_John_Chapter_2-10_(Bible_Illustrations_by_Sweet_Med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322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5350">
        <w:rPr>
          <w:rFonts w:eastAsiaTheme="minorHAnsi"/>
          <w:lang w:val="en-US" w:eastAsia="en-US"/>
        </w:rPr>
        <w:tab/>
      </w:r>
      <w:r w:rsidR="006E44E7">
        <w:rPr>
          <w:rFonts w:eastAsiaTheme="minorHAnsi"/>
          <w:lang w:val="en-US" w:eastAsia="en-US"/>
        </w:rPr>
        <w:t xml:space="preserve">Even though the master of the banquet knew nothing of the miracle </w:t>
      </w:r>
      <w:r w:rsidR="00CF69B7">
        <w:rPr>
          <w:rFonts w:eastAsiaTheme="minorHAnsi"/>
          <w:lang w:val="en-US" w:eastAsia="en-US"/>
        </w:rPr>
        <w:t xml:space="preserve">that </w:t>
      </w:r>
      <w:r w:rsidR="006E44E7">
        <w:rPr>
          <w:rFonts w:eastAsiaTheme="minorHAnsi"/>
          <w:lang w:val="en-US" w:eastAsia="en-US"/>
        </w:rPr>
        <w:t xml:space="preserve">Jesus had just performed, </w:t>
      </w:r>
      <w:r w:rsidR="00CD57FA">
        <w:rPr>
          <w:rFonts w:eastAsiaTheme="minorHAnsi"/>
          <w:lang w:val="en-US" w:eastAsia="en-US"/>
        </w:rPr>
        <w:t>h</w:t>
      </w:r>
      <w:r w:rsidR="006E44E7">
        <w:rPr>
          <w:rFonts w:eastAsiaTheme="minorHAnsi"/>
          <w:lang w:val="en-US" w:eastAsia="en-US"/>
        </w:rPr>
        <w:t>e was astonished for the wine</w:t>
      </w:r>
      <w:r w:rsidR="00764417">
        <w:rPr>
          <w:rFonts w:eastAsiaTheme="minorHAnsi"/>
          <w:lang w:val="en-US" w:eastAsia="en-US"/>
        </w:rPr>
        <w:t xml:space="preserve"> was</w:t>
      </w:r>
      <w:r w:rsidR="006E44E7">
        <w:rPr>
          <w:rFonts w:eastAsiaTheme="minorHAnsi"/>
          <w:lang w:val="en-US" w:eastAsia="en-US"/>
        </w:rPr>
        <w:t xml:space="preserve"> profoundly better than the original wine that they had started out with.  </w:t>
      </w:r>
      <w:r w:rsidR="00CF69B7">
        <w:rPr>
          <w:rFonts w:eastAsiaTheme="minorHAnsi"/>
          <w:lang w:val="en-US" w:eastAsia="en-US"/>
        </w:rPr>
        <w:t>The servants knew Jesus had performed a miracle for they now had about 180 gallons of the very best wine!</w:t>
      </w:r>
      <w:r w:rsidR="00CF69B7" w:rsidRPr="006E44E7">
        <w:rPr>
          <w:rFonts w:eastAsiaTheme="minorHAnsi"/>
          <w:vertAlign w:val="superscript"/>
          <w:lang w:eastAsia="en-US"/>
        </w:rPr>
        <w:footnoteReference w:id="27"/>
      </w:r>
      <w:r w:rsidR="00CF69B7">
        <w:rPr>
          <w:rFonts w:eastAsiaTheme="minorHAnsi"/>
          <w:lang w:val="en-US" w:eastAsia="en-US"/>
        </w:rPr>
        <w:t xml:space="preserve">  Since the master of the banquet knew nothing about this miracle he wonder</w:t>
      </w:r>
      <w:r w:rsidR="00CD57FA">
        <w:rPr>
          <w:rFonts w:eastAsiaTheme="minorHAnsi"/>
          <w:lang w:val="en-US" w:eastAsia="en-US"/>
        </w:rPr>
        <w:t>ed</w:t>
      </w:r>
      <w:r w:rsidR="00CF69B7">
        <w:rPr>
          <w:rFonts w:eastAsiaTheme="minorHAnsi"/>
          <w:lang w:val="en-US" w:eastAsia="en-US"/>
        </w:rPr>
        <w:t xml:space="preserve"> w</w:t>
      </w:r>
      <w:r w:rsidR="00764417">
        <w:rPr>
          <w:rFonts w:eastAsiaTheme="minorHAnsi"/>
          <w:lang w:val="en-US" w:eastAsia="en-US"/>
        </w:rPr>
        <w:t xml:space="preserve">ho but someone exceptionally generous brings out the very best of wine after many guests would have been intoxicated?  </w:t>
      </w:r>
      <w:r w:rsidR="006E44E7">
        <w:rPr>
          <w:rFonts w:eastAsiaTheme="minorHAnsi"/>
          <w:lang w:val="en-US" w:eastAsia="en-US"/>
        </w:rPr>
        <w:t>Jesus had not only saved the bride and groom’s family honor but He had enhanced it!</w:t>
      </w:r>
      <w:r w:rsidR="006E44E7" w:rsidRPr="006E44E7">
        <w:rPr>
          <w:rFonts w:eastAsiaTheme="minorHAnsi"/>
          <w:vertAlign w:val="superscript"/>
          <w:lang w:eastAsia="en-US"/>
        </w:rPr>
        <w:footnoteReference w:id="28"/>
      </w:r>
      <w:r w:rsidR="006E44E7">
        <w:rPr>
          <w:rFonts w:eastAsiaTheme="minorHAnsi"/>
          <w:lang w:val="en-US" w:eastAsia="en-US"/>
        </w:rPr>
        <w:t xml:space="preserve">  </w:t>
      </w:r>
      <w:r w:rsidR="00764417">
        <w:rPr>
          <w:rFonts w:eastAsiaTheme="minorHAnsi"/>
          <w:lang w:val="en-US" w:eastAsia="en-US"/>
        </w:rPr>
        <w:t xml:space="preserve">This first miracle of Jesus was a sign pointing to a new dispensation of grace that would be far greater than the one humanity already had under the law.  John finishes this passage by stating that the performance of this miracle not only revealed His glory but also led to a further increase in </w:t>
      </w:r>
      <w:r w:rsidR="00CF69B7">
        <w:rPr>
          <w:rFonts w:eastAsiaTheme="minorHAnsi"/>
          <w:lang w:val="en-US" w:eastAsia="en-US"/>
        </w:rPr>
        <w:t xml:space="preserve">His disciple’s </w:t>
      </w:r>
      <w:r w:rsidR="00764417">
        <w:rPr>
          <w:rFonts w:eastAsiaTheme="minorHAnsi"/>
          <w:lang w:val="en-US" w:eastAsia="en-US"/>
        </w:rPr>
        <w:t>faith</w:t>
      </w:r>
      <w:r w:rsidR="00CF69B7">
        <w:rPr>
          <w:rFonts w:eastAsiaTheme="minorHAnsi"/>
          <w:lang w:val="en-US" w:eastAsia="en-US"/>
        </w:rPr>
        <w:t>!</w:t>
      </w:r>
    </w:p>
    <w:p w:rsidR="00CF69B7" w:rsidRDefault="00CF69B7" w:rsidP="009F7250">
      <w:pPr>
        <w:pStyle w:val="NormalWeb"/>
        <w:spacing w:before="0" w:beforeAutospacing="0" w:after="0" w:afterAutospacing="0"/>
        <w:rPr>
          <w:rFonts w:eastAsiaTheme="minorHAnsi"/>
          <w:lang w:val="en-US" w:eastAsia="en-US"/>
        </w:rPr>
      </w:pPr>
    </w:p>
    <w:p w:rsidR="00CF69B7" w:rsidRDefault="00C60EFD" w:rsidP="009F7250">
      <w:pPr>
        <w:pStyle w:val="NormalWeb"/>
        <w:spacing w:before="0" w:beforeAutospacing="0" w:after="0" w:afterAutospacing="0"/>
        <w:rPr>
          <w:rFonts w:eastAsiaTheme="minorHAnsi"/>
          <w:lang w:val="en-US" w:eastAsia="en-US"/>
        </w:rPr>
      </w:pPr>
      <w:bookmarkStart w:id="1" w:name="_GoBack"/>
      <w:r w:rsidRPr="00C60EFD">
        <w:rPr>
          <w:rFonts w:eastAsiaTheme="minorHAnsi"/>
          <w:noProof/>
          <w:lang w:val="en-US" w:eastAsia="en-US"/>
        </w:rPr>
        <w:drawing>
          <wp:anchor distT="0" distB="0" distL="114300" distR="114300" simplePos="0" relativeHeight="251666432" behindDoc="0" locked="0" layoutInCell="1" allowOverlap="1" wp14:anchorId="7626F189">
            <wp:simplePos x="0" y="0"/>
            <wp:positionH relativeFrom="margin">
              <wp:align>left</wp:align>
            </wp:positionH>
            <wp:positionV relativeFrom="paragraph">
              <wp:posOffset>-21590</wp:posOffset>
            </wp:positionV>
            <wp:extent cx="2981325" cy="2000250"/>
            <wp:effectExtent l="76200" t="76200" r="142875" b="133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8132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1"/>
      <w:r w:rsidR="00CF69B7">
        <w:rPr>
          <w:rFonts w:eastAsiaTheme="minorHAnsi"/>
          <w:lang w:val="en-US" w:eastAsia="en-US"/>
        </w:rPr>
        <w:tab/>
        <w:t>Our source of unspeakable joy can be found in knowing that Christ is in the process of bringing out the very best wine.  Those who have already accepted Jesus as their Savior need not fear that one day they will come to find themselves empty of joy or disappointed.</w:t>
      </w:r>
      <w:r w:rsidR="00CF69B7" w:rsidRPr="00CF69B7">
        <w:rPr>
          <w:rFonts w:eastAsiaTheme="minorHAnsi"/>
          <w:vertAlign w:val="superscript"/>
          <w:lang w:eastAsia="en-US"/>
        </w:rPr>
        <w:footnoteReference w:id="29"/>
      </w:r>
      <w:r w:rsidR="00CF69B7">
        <w:rPr>
          <w:rFonts w:eastAsiaTheme="minorHAnsi"/>
          <w:lang w:val="en-US" w:eastAsia="en-US"/>
        </w:rPr>
        <w:t xml:space="preserve">  He who oversupplied the wine promises that those who come to Him will never go hungry or thirsty again (John 6:35).  </w:t>
      </w:r>
      <w:r w:rsidR="00562C95">
        <w:rPr>
          <w:rFonts w:eastAsiaTheme="minorHAnsi"/>
          <w:lang w:val="en-US" w:eastAsia="en-US"/>
        </w:rPr>
        <w:t xml:space="preserve">Is there not </w:t>
      </w:r>
      <w:r w:rsidR="00CF69B7">
        <w:rPr>
          <w:rFonts w:eastAsiaTheme="minorHAnsi"/>
          <w:lang w:val="en-US" w:eastAsia="en-US"/>
        </w:rPr>
        <w:t>joy in knowing that He will supply our needs according to His glori</w:t>
      </w:r>
      <w:r w:rsidR="00562C95">
        <w:rPr>
          <w:rFonts w:eastAsiaTheme="minorHAnsi"/>
          <w:lang w:val="en-US" w:eastAsia="en-US"/>
        </w:rPr>
        <w:t xml:space="preserve">ous riches </w:t>
      </w:r>
      <w:r w:rsidR="00562C95">
        <w:rPr>
          <w:rFonts w:eastAsiaTheme="minorHAnsi"/>
          <w:lang w:val="en-US" w:eastAsia="en-US"/>
        </w:rPr>
        <w:lastRenderedPageBreak/>
        <w:t>(Philippians 4:19)?  Replacing a cold, mechanical routine of serving God with one motivated by love for Him is the key to feeling unspeakable joy.  And when trials and tribulations inevitably come, can we not feel joy in knowing that His kingdom is already but not yet come?  Receiving good gifts from the Father while on this earth is nothing compared to the gifts we are about to receive when Jesus comes again!</w:t>
      </w:r>
    </w:p>
    <w:p w:rsidR="00562C95" w:rsidRDefault="00562C95" w:rsidP="009F7250">
      <w:pPr>
        <w:pStyle w:val="NormalWeb"/>
        <w:spacing w:before="0" w:beforeAutospacing="0" w:after="0" w:afterAutospacing="0"/>
        <w:rPr>
          <w:rFonts w:eastAsiaTheme="minorHAnsi"/>
          <w:lang w:val="en-US" w:eastAsia="en-US"/>
        </w:rPr>
      </w:pPr>
    </w:p>
    <w:p w:rsidR="00562C95" w:rsidRDefault="00562C95" w:rsidP="00562C95">
      <w:pPr>
        <w:pStyle w:val="NormalWeb"/>
        <w:spacing w:before="0" w:beforeAutospacing="0" w:after="0" w:afterAutospacing="0"/>
        <w:rPr>
          <w:lang w:val="en-US"/>
        </w:rPr>
      </w:pPr>
    </w:p>
    <w:p w:rsidR="00562C95" w:rsidRPr="00230CC7" w:rsidRDefault="00562C95" w:rsidP="00562C95">
      <w:pPr>
        <w:pStyle w:val="NormalWeb"/>
        <w:spacing w:before="0" w:beforeAutospacing="0" w:after="0" w:afterAutospacing="0"/>
        <w:rPr>
          <w:rFonts w:eastAsiaTheme="minorHAnsi"/>
          <w:b/>
          <w:color w:val="002060"/>
          <w:lang w:val="en-US" w:eastAsia="en-US"/>
        </w:rPr>
      </w:pPr>
      <w:r>
        <w:rPr>
          <w:b/>
          <w:color w:val="002060"/>
          <w:lang w:val="en-US"/>
        </w:rPr>
        <w:t>Point 4</w:t>
      </w:r>
      <w:r w:rsidRPr="00230CC7">
        <w:rPr>
          <w:b/>
          <w:color w:val="002060"/>
          <w:lang w:val="en-US"/>
        </w:rPr>
        <w:t xml:space="preserve">:  Unspeakable joy comes from knowing </w:t>
      </w:r>
      <w:r>
        <w:rPr>
          <w:b/>
          <w:color w:val="002060"/>
          <w:lang w:val="en-US"/>
        </w:rPr>
        <w:t>that while God gives us good gifts here on earth they are nothing in comparison to what we will receive in heaven</w:t>
      </w:r>
      <w:r w:rsidRPr="00230CC7">
        <w:rPr>
          <w:b/>
          <w:color w:val="002060"/>
          <w:lang w:val="en-US"/>
        </w:rPr>
        <w:t xml:space="preserve">!  </w:t>
      </w:r>
    </w:p>
    <w:p w:rsidR="00764417" w:rsidRDefault="00764417" w:rsidP="009F7250">
      <w:pPr>
        <w:pStyle w:val="NormalWeb"/>
        <w:spacing w:before="0" w:beforeAutospacing="0" w:after="0" w:afterAutospacing="0"/>
        <w:rPr>
          <w:rFonts w:eastAsiaTheme="minorHAnsi"/>
          <w:lang w:val="en-US" w:eastAsia="en-US"/>
        </w:rPr>
      </w:pPr>
    </w:p>
    <w:p w:rsidR="009F7250" w:rsidRDefault="00764417" w:rsidP="009F7250">
      <w:pPr>
        <w:pStyle w:val="NormalWeb"/>
        <w:spacing w:before="0" w:beforeAutospacing="0" w:after="0" w:afterAutospacing="0"/>
        <w:rPr>
          <w:rFonts w:eastAsiaTheme="minorHAnsi"/>
          <w:lang w:val="en-US" w:eastAsia="en-US"/>
        </w:rPr>
      </w:pPr>
      <w:r>
        <w:rPr>
          <w:rFonts w:eastAsiaTheme="minorHAnsi"/>
          <w:lang w:val="en-US" w:eastAsia="en-US"/>
        </w:rPr>
        <w:t xml:space="preserve"> </w:t>
      </w:r>
    </w:p>
    <w:p w:rsidR="00FC3546" w:rsidRDefault="00FC3546"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F26C22" w:rsidRDefault="00F26C22" w:rsidP="009774F7">
      <w:pPr>
        <w:pStyle w:val="NormalWeb"/>
        <w:spacing w:before="0" w:beforeAutospacing="0" w:after="0" w:afterAutospacing="0"/>
        <w:rPr>
          <w:rFonts w:eastAsiaTheme="minorHAnsi"/>
          <w:lang w:val="en-US" w:eastAsia="en-US"/>
        </w:rPr>
      </w:pPr>
    </w:p>
    <w:p w:rsidR="002C2B10" w:rsidRDefault="002C2B10" w:rsidP="009774F7">
      <w:pPr>
        <w:pStyle w:val="NormalWeb"/>
        <w:spacing w:before="0" w:beforeAutospacing="0" w:after="0" w:afterAutospacing="0"/>
        <w:rPr>
          <w:rFonts w:eastAsiaTheme="minorHAnsi"/>
          <w:lang w:val="en-US" w:eastAsia="en-US"/>
        </w:rPr>
      </w:pPr>
    </w:p>
    <w:p w:rsidR="002C2B10" w:rsidRDefault="002C2B10" w:rsidP="009774F7">
      <w:pPr>
        <w:pStyle w:val="NormalWeb"/>
        <w:spacing w:before="0" w:beforeAutospacing="0" w:after="0" w:afterAutospacing="0"/>
        <w:rPr>
          <w:rFonts w:eastAsiaTheme="minorHAnsi"/>
          <w:lang w:val="en-US" w:eastAsia="en-US"/>
        </w:rPr>
      </w:pPr>
    </w:p>
    <w:p w:rsidR="002C2B10" w:rsidRDefault="002C2B10" w:rsidP="009774F7">
      <w:pPr>
        <w:pStyle w:val="NormalWeb"/>
        <w:spacing w:before="0" w:beforeAutospacing="0" w:after="0" w:afterAutospacing="0"/>
        <w:rPr>
          <w:rFonts w:eastAsiaTheme="minorHAnsi"/>
          <w:lang w:val="en-US" w:eastAsia="en-US"/>
        </w:rPr>
      </w:pPr>
    </w:p>
    <w:p w:rsidR="002C2B10" w:rsidRDefault="002C2B10" w:rsidP="009774F7">
      <w:pPr>
        <w:pStyle w:val="NormalWeb"/>
        <w:spacing w:before="0" w:beforeAutospacing="0" w:after="0" w:afterAutospacing="0"/>
        <w:rPr>
          <w:rFonts w:eastAsiaTheme="minorHAnsi"/>
          <w:lang w:val="en-US" w:eastAsia="en-US"/>
        </w:rPr>
      </w:pPr>
    </w:p>
    <w:p w:rsidR="001C41C6" w:rsidRDefault="001C41C6" w:rsidP="009774F7">
      <w:pPr>
        <w:pStyle w:val="NormalWeb"/>
        <w:spacing w:before="0" w:beforeAutospacing="0" w:after="0" w:afterAutospacing="0"/>
        <w:rPr>
          <w:rFonts w:eastAsiaTheme="minorHAnsi"/>
          <w:lang w:val="en-US" w:eastAsia="en-US"/>
        </w:rPr>
      </w:pPr>
    </w:p>
    <w:p w:rsidR="00B35960" w:rsidRDefault="00B35960" w:rsidP="009774F7">
      <w:pPr>
        <w:pStyle w:val="NormalWeb"/>
        <w:spacing w:before="0" w:beforeAutospacing="0" w:after="0" w:afterAutospacing="0"/>
        <w:rPr>
          <w:lang w:val="en-US"/>
        </w:rPr>
      </w:pPr>
    </w:p>
    <w:p w:rsidR="00BC6509" w:rsidRPr="00400B5F" w:rsidRDefault="00BC6509" w:rsidP="007300AF">
      <w:pPr>
        <w:rPr>
          <w:rStyle w:val="Hyperlink"/>
          <w:rFonts w:ascii="Times New Roman" w:hAnsi="Times New Roman" w:cs="Times New Roman"/>
          <w:sz w:val="24"/>
          <w:szCs w:val="24"/>
        </w:rPr>
      </w:pPr>
    </w:p>
    <w:sectPr w:rsidR="00BC6509" w:rsidRPr="00400B5F">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92F" w:rsidRDefault="007F692F" w:rsidP="0080694B">
      <w:pPr>
        <w:spacing w:after="0" w:line="240" w:lineRule="auto"/>
      </w:pPr>
      <w:r>
        <w:separator/>
      </w:r>
    </w:p>
  </w:endnote>
  <w:endnote w:type="continuationSeparator" w:id="0">
    <w:p w:rsidR="007F692F" w:rsidRDefault="007F692F"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2281"/>
      <w:docPartObj>
        <w:docPartGallery w:val="Page Numbers (Bottom of Page)"/>
        <w:docPartUnique/>
      </w:docPartObj>
    </w:sdtPr>
    <w:sdtEndPr>
      <w:rPr>
        <w:color w:val="7F7F7F" w:themeColor="background1" w:themeShade="7F"/>
        <w:spacing w:val="60"/>
      </w:rPr>
    </w:sdtEndPr>
    <w:sdtContent>
      <w:p w:rsidR="00CF69B7" w:rsidRDefault="00CF69B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D5E9D">
          <w:rPr>
            <w:noProof/>
          </w:rPr>
          <w:t>10</w:t>
        </w:r>
        <w:r>
          <w:rPr>
            <w:noProof/>
          </w:rPr>
          <w:fldChar w:fldCharType="end"/>
        </w:r>
        <w:r>
          <w:t xml:space="preserve"> | </w:t>
        </w:r>
        <w:r>
          <w:rPr>
            <w:color w:val="7F7F7F" w:themeColor="background1" w:themeShade="7F"/>
            <w:spacing w:val="60"/>
          </w:rPr>
          <w:t>Page</w:t>
        </w:r>
      </w:p>
    </w:sdtContent>
  </w:sdt>
  <w:p w:rsidR="00CF69B7" w:rsidRDefault="00CF6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92F" w:rsidRDefault="007F692F" w:rsidP="0080694B">
      <w:pPr>
        <w:spacing w:after="0" w:line="240" w:lineRule="auto"/>
      </w:pPr>
      <w:r>
        <w:separator/>
      </w:r>
    </w:p>
  </w:footnote>
  <w:footnote w:type="continuationSeparator" w:id="0">
    <w:p w:rsidR="007F692F" w:rsidRDefault="007F692F" w:rsidP="0080694B">
      <w:pPr>
        <w:spacing w:after="0" w:line="240" w:lineRule="auto"/>
      </w:pPr>
      <w:r>
        <w:continuationSeparator/>
      </w:r>
    </w:p>
  </w:footnote>
  <w:footnote w:id="1">
    <w:p w:rsidR="00CF69B7" w:rsidRDefault="00CF69B7" w:rsidP="007D6ACA">
      <w:r>
        <w:rPr>
          <w:vertAlign w:val="superscript"/>
        </w:rPr>
        <w:footnoteRef/>
      </w:r>
      <w:r>
        <w:t xml:space="preserve"> James Montgomery </w:t>
      </w:r>
      <w:proofErr w:type="spellStart"/>
      <w:r>
        <w:t>Boice</w:t>
      </w:r>
      <w:proofErr w:type="spellEnd"/>
      <w:r>
        <w:t xml:space="preserve">, </w:t>
      </w:r>
      <w:hyperlink r:id="rId1" w:history="1">
        <w:r>
          <w:rPr>
            <w:i/>
            <w:color w:val="0000FF"/>
            <w:u w:val="single"/>
          </w:rPr>
          <w:t>The Gospel of John: An Expositional Commentary</w:t>
        </w:r>
      </w:hyperlink>
      <w:r>
        <w:t xml:space="preserve"> (Grand Rapids, MI: Baker Books, 2005), 163.</w:t>
      </w:r>
    </w:p>
  </w:footnote>
  <w:footnote w:id="2">
    <w:p w:rsidR="00CF69B7" w:rsidRDefault="00CF69B7" w:rsidP="00875A07">
      <w:r>
        <w:rPr>
          <w:vertAlign w:val="superscript"/>
        </w:rPr>
        <w:footnoteRef/>
      </w:r>
      <w:r>
        <w:t xml:space="preserve"> James Montgomery </w:t>
      </w:r>
      <w:proofErr w:type="spellStart"/>
      <w:r>
        <w:t>Boice</w:t>
      </w:r>
      <w:proofErr w:type="spellEnd"/>
      <w:r>
        <w:t xml:space="preserve">, </w:t>
      </w:r>
      <w:hyperlink r:id="rId2" w:history="1">
        <w:r>
          <w:rPr>
            <w:i/>
            <w:color w:val="0000FF"/>
            <w:u w:val="single"/>
          </w:rPr>
          <w:t>The Gospel of John: An Expositional Commentary</w:t>
        </w:r>
      </w:hyperlink>
      <w:r>
        <w:t xml:space="preserve"> (Grand Rapids, MI: Baker Books, 2005), 163.</w:t>
      </w:r>
    </w:p>
  </w:footnote>
  <w:footnote w:id="3">
    <w:p w:rsidR="00CF69B7" w:rsidRDefault="00CF69B7" w:rsidP="00CA51D4">
      <w:r>
        <w:rPr>
          <w:vertAlign w:val="superscript"/>
        </w:rPr>
        <w:footnoteRef/>
      </w:r>
      <w:r>
        <w:t xml:space="preserve"> James Montgomery </w:t>
      </w:r>
      <w:proofErr w:type="spellStart"/>
      <w:r>
        <w:t>Boice</w:t>
      </w:r>
      <w:proofErr w:type="spellEnd"/>
      <w:r>
        <w:t xml:space="preserve">, </w:t>
      </w:r>
      <w:hyperlink r:id="rId3" w:history="1">
        <w:r>
          <w:rPr>
            <w:i/>
            <w:color w:val="0000FF"/>
            <w:u w:val="single"/>
          </w:rPr>
          <w:t>The Gospel of John: An Expositional Commentary</w:t>
        </w:r>
      </w:hyperlink>
      <w:r>
        <w:t xml:space="preserve"> (Grand Rapids, MI: Baker Books, 2005), 163.</w:t>
      </w:r>
    </w:p>
  </w:footnote>
  <w:footnote w:id="4">
    <w:p w:rsidR="00CF69B7" w:rsidRDefault="00CF69B7">
      <w:pPr>
        <w:pStyle w:val="FootnoteText"/>
      </w:pPr>
      <w:r>
        <w:rPr>
          <w:rStyle w:val="FootnoteReference"/>
        </w:rPr>
        <w:footnoteRef/>
      </w:r>
      <w:r>
        <w:t xml:space="preserve"> The chronology here was taken from James Montgomery </w:t>
      </w:r>
      <w:proofErr w:type="spellStart"/>
      <w:r>
        <w:t>Boice</w:t>
      </w:r>
      <w:proofErr w:type="spellEnd"/>
      <w:r>
        <w:t xml:space="preserve"> and also </w:t>
      </w:r>
      <w:proofErr w:type="spellStart"/>
      <w:r>
        <w:t>D.</w:t>
      </w:r>
      <w:proofErr w:type="gramStart"/>
      <w:r>
        <w:t>A.Carson</w:t>
      </w:r>
      <w:proofErr w:type="spellEnd"/>
      <w:proofErr w:type="gramEnd"/>
      <w:r>
        <w:t>.</w:t>
      </w:r>
    </w:p>
  </w:footnote>
  <w:footnote w:id="5">
    <w:p w:rsidR="00CF69B7" w:rsidRDefault="00CF69B7" w:rsidP="00875A07">
      <w:r>
        <w:rPr>
          <w:vertAlign w:val="superscript"/>
        </w:rPr>
        <w:footnoteRef/>
      </w:r>
      <w:r>
        <w:t xml:space="preserve"> D. A. Carson, </w:t>
      </w:r>
      <w:hyperlink r:id="rId4" w:history="1">
        <w:r>
          <w:rPr>
            <w:i/>
            <w:color w:val="0000FF"/>
            <w:u w:val="single"/>
          </w:rPr>
          <w:t>The Gospel according to John</w:t>
        </w:r>
      </w:hyperlink>
      <w:r>
        <w:t>, The Pillar New Testament Commentary (Leicester, England; Grand Rapids, MI: Inter-Varsity Press; W.B. Eerdmans, 1991), 166.</w:t>
      </w:r>
    </w:p>
  </w:footnote>
  <w:footnote w:id="6">
    <w:p w:rsidR="00CF69B7" w:rsidRDefault="00CF69B7" w:rsidP="001C41C6">
      <w:r>
        <w:rPr>
          <w:vertAlign w:val="superscript"/>
        </w:rPr>
        <w:footnoteRef/>
      </w:r>
      <w:r>
        <w:t xml:space="preserve"> D. A. Carson, </w:t>
      </w:r>
      <w:hyperlink r:id="rId5" w:history="1">
        <w:r>
          <w:rPr>
            <w:i/>
            <w:color w:val="0000FF"/>
            <w:u w:val="single"/>
          </w:rPr>
          <w:t>The Gospel according to John</w:t>
        </w:r>
      </w:hyperlink>
      <w:r>
        <w:t>, The Pillar New Testament Commentary (Leicester, England; Grand Rapids, MI: Inter-Varsity Press; W.B. Eerdmans, 1991), 168.</w:t>
      </w:r>
    </w:p>
  </w:footnote>
  <w:footnote w:id="7">
    <w:p w:rsidR="00CF69B7" w:rsidRDefault="00CF69B7" w:rsidP="00180C6D">
      <w:r>
        <w:rPr>
          <w:vertAlign w:val="superscript"/>
        </w:rPr>
        <w:footnoteRef/>
      </w:r>
      <w:r>
        <w:t xml:space="preserve"> Andrew T. Lincoln, </w:t>
      </w:r>
      <w:hyperlink r:id="rId6" w:history="1">
        <w:r>
          <w:rPr>
            <w:i/>
            <w:color w:val="0000FF"/>
            <w:u w:val="single"/>
          </w:rPr>
          <w:t>The Gospel according to Saint John</w:t>
        </w:r>
      </w:hyperlink>
      <w:r>
        <w:t>, Black’s New Testament Commentary (London: Continuum, 2005), 126.</w:t>
      </w:r>
    </w:p>
  </w:footnote>
  <w:footnote w:id="8">
    <w:p w:rsidR="00CF69B7" w:rsidRDefault="00CF69B7" w:rsidP="00180C6D">
      <w:r>
        <w:rPr>
          <w:vertAlign w:val="superscript"/>
        </w:rPr>
        <w:footnoteRef/>
      </w:r>
      <w:r>
        <w:t xml:space="preserve"> J. Ramsey Michaels, </w:t>
      </w:r>
      <w:hyperlink r:id="rId7" w:history="1">
        <w:r>
          <w:rPr>
            <w:i/>
            <w:color w:val="0000FF"/>
            <w:u w:val="single"/>
          </w:rPr>
          <w:t>John</w:t>
        </w:r>
      </w:hyperlink>
      <w:r>
        <w:t>, Understanding the Bible Commentary Series (Grand Rapids, MI: Baker Books, 2011), 45.</w:t>
      </w:r>
    </w:p>
  </w:footnote>
  <w:footnote w:id="9">
    <w:p w:rsidR="00CF69B7" w:rsidRDefault="00CF69B7" w:rsidP="0008084E">
      <w:r>
        <w:rPr>
          <w:vertAlign w:val="superscript"/>
        </w:rPr>
        <w:footnoteRef/>
      </w:r>
      <w:r>
        <w:t xml:space="preserve"> James Montgomery </w:t>
      </w:r>
      <w:proofErr w:type="spellStart"/>
      <w:r>
        <w:t>Boice</w:t>
      </w:r>
      <w:proofErr w:type="spellEnd"/>
      <w:r>
        <w:t xml:space="preserve">, </w:t>
      </w:r>
      <w:hyperlink r:id="rId8" w:history="1">
        <w:r>
          <w:rPr>
            <w:i/>
            <w:color w:val="0000FF"/>
            <w:u w:val="single"/>
          </w:rPr>
          <w:t>The Gospel of John: An Expositional Commentary</w:t>
        </w:r>
      </w:hyperlink>
      <w:r>
        <w:t xml:space="preserve"> (Grand Rapids, MI: Baker Books, 2005), 165.</w:t>
      </w:r>
    </w:p>
  </w:footnote>
  <w:footnote w:id="10">
    <w:p w:rsidR="00CF69B7" w:rsidRDefault="00CF69B7" w:rsidP="00465945">
      <w:r>
        <w:rPr>
          <w:vertAlign w:val="superscript"/>
        </w:rPr>
        <w:footnoteRef/>
      </w:r>
      <w:r>
        <w:t xml:space="preserve"> James Montgomery </w:t>
      </w:r>
      <w:proofErr w:type="spellStart"/>
      <w:r>
        <w:t>Boice</w:t>
      </w:r>
      <w:proofErr w:type="spellEnd"/>
      <w:r>
        <w:t xml:space="preserve">, </w:t>
      </w:r>
      <w:hyperlink r:id="rId9" w:history="1">
        <w:r>
          <w:rPr>
            <w:i/>
            <w:color w:val="0000FF"/>
            <w:u w:val="single"/>
          </w:rPr>
          <w:t>The Gospel of John: An Expositional Commentary</w:t>
        </w:r>
      </w:hyperlink>
      <w:r>
        <w:t xml:space="preserve"> (Grand Rapids, MI: Baker Books, 2005), 164–165.</w:t>
      </w:r>
    </w:p>
  </w:footnote>
  <w:footnote w:id="11">
    <w:p w:rsidR="00CF69B7" w:rsidRDefault="00CF69B7" w:rsidP="00760E45">
      <w:r>
        <w:rPr>
          <w:vertAlign w:val="superscript"/>
        </w:rPr>
        <w:footnoteRef/>
      </w:r>
      <w:r>
        <w:t xml:space="preserve"> James Montgomery </w:t>
      </w:r>
      <w:proofErr w:type="spellStart"/>
      <w:r>
        <w:t>Boice</w:t>
      </w:r>
      <w:proofErr w:type="spellEnd"/>
      <w:r>
        <w:t xml:space="preserve">, </w:t>
      </w:r>
      <w:hyperlink r:id="rId10" w:history="1">
        <w:r>
          <w:rPr>
            <w:i/>
            <w:color w:val="0000FF"/>
            <w:u w:val="single"/>
          </w:rPr>
          <w:t>The Gospel of John: An Expositional Commentary</w:t>
        </w:r>
      </w:hyperlink>
      <w:r>
        <w:t xml:space="preserve"> (Grand Rapids, MI: Baker Books, 2005), 165.</w:t>
      </w:r>
    </w:p>
  </w:footnote>
  <w:footnote w:id="12">
    <w:p w:rsidR="00CF69B7" w:rsidRDefault="00CF69B7" w:rsidP="00760E45">
      <w:r>
        <w:rPr>
          <w:vertAlign w:val="superscript"/>
        </w:rPr>
        <w:footnoteRef/>
      </w:r>
      <w:r>
        <w:t xml:space="preserve"> Merrill C. </w:t>
      </w:r>
      <w:proofErr w:type="spellStart"/>
      <w:r>
        <w:t>Tenney</w:t>
      </w:r>
      <w:proofErr w:type="spellEnd"/>
      <w:r>
        <w:t xml:space="preserve">, </w:t>
      </w:r>
      <w:hyperlink r:id="rId11" w:history="1">
        <w:r>
          <w:rPr>
            <w:color w:val="0000FF"/>
            <w:u w:val="single"/>
          </w:rPr>
          <w:t>“John,”</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42.</w:t>
      </w:r>
    </w:p>
  </w:footnote>
  <w:footnote w:id="13">
    <w:p w:rsidR="00CF69B7" w:rsidRDefault="00CF69B7" w:rsidP="00760E45">
      <w:r>
        <w:rPr>
          <w:vertAlign w:val="superscript"/>
        </w:rPr>
        <w:footnoteRef/>
      </w:r>
      <w:r>
        <w:t xml:space="preserve"> Andrew T. Lincoln, </w:t>
      </w:r>
      <w:hyperlink r:id="rId12" w:history="1">
        <w:r>
          <w:rPr>
            <w:i/>
            <w:color w:val="0000FF"/>
            <w:u w:val="single"/>
          </w:rPr>
          <w:t>The Gospel according to Saint John</w:t>
        </w:r>
      </w:hyperlink>
      <w:r>
        <w:t>, Black’s New Testament Commentary (London: Continuum, 2005), 127.</w:t>
      </w:r>
    </w:p>
  </w:footnote>
  <w:footnote w:id="14">
    <w:p w:rsidR="00CF69B7" w:rsidRDefault="00CF69B7" w:rsidP="00691A17">
      <w:r>
        <w:rPr>
          <w:vertAlign w:val="superscript"/>
        </w:rPr>
        <w:footnoteRef/>
      </w:r>
      <w:r>
        <w:t xml:space="preserve"> D. A. Carson, </w:t>
      </w:r>
      <w:hyperlink r:id="rId13" w:history="1">
        <w:r>
          <w:rPr>
            <w:i/>
            <w:color w:val="0000FF"/>
            <w:u w:val="single"/>
          </w:rPr>
          <w:t>The Gospel according to John</w:t>
        </w:r>
      </w:hyperlink>
      <w:r>
        <w:t>, The Pillar New Testament Commentary (Leicester, England; Grand Rapids, MI: Inter-Varsity Press; W.B. Eerdmans, 1991), 169.</w:t>
      </w:r>
    </w:p>
  </w:footnote>
  <w:footnote w:id="15">
    <w:p w:rsidR="00CF69B7" w:rsidRDefault="00CF69B7" w:rsidP="00691A17">
      <w:r>
        <w:rPr>
          <w:vertAlign w:val="superscript"/>
        </w:rPr>
        <w:footnoteRef/>
      </w:r>
      <w:r>
        <w:t xml:space="preserve"> James Montgomery </w:t>
      </w:r>
      <w:proofErr w:type="spellStart"/>
      <w:r>
        <w:t>Boice</w:t>
      </w:r>
      <w:proofErr w:type="spellEnd"/>
      <w:r>
        <w:t xml:space="preserve">, </w:t>
      </w:r>
      <w:hyperlink r:id="rId14" w:history="1">
        <w:r>
          <w:rPr>
            <w:i/>
            <w:color w:val="0000FF"/>
            <w:u w:val="single"/>
          </w:rPr>
          <w:t>The Gospel of John: An Expositional Commentary</w:t>
        </w:r>
      </w:hyperlink>
      <w:r>
        <w:t xml:space="preserve"> (Grand Rapids, MI: Baker Books, 2005), 165.</w:t>
      </w:r>
    </w:p>
  </w:footnote>
  <w:footnote w:id="16">
    <w:p w:rsidR="00CF69B7" w:rsidRDefault="00CF69B7" w:rsidP="00DD1BCE">
      <w:r>
        <w:rPr>
          <w:vertAlign w:val="superscript"/>
        </w:rPr>
        <w:footnoteRef/>
      </w:r>
      <w:r>
        <w:t xml:space="preserve"> James Montgomery </w:t>
      </w:r>
      <w:proofErr w:type="spellStart"/>
      <w:r>
        <w:t>Boice</w:t>
      </w:r>
      <w:proofErr w:type="spellEnd"/>
      <w:r>
        <w:t xml:space="preserve">, </w:t>
      </w:r>
      <w:hyperlink r:id="rId15" w:history="1">
        <w:r>
          <w:rPr>
            <w:i/>
            <w:color w:val="0000FF"/>
            <w:u w:val="single"/>
          </w:rPr>
          <w:t>The Gospel of John: An Expositional Commentary</w:t>
        </w:r>
      </w:hyperlink>
      <w:r>
        <w:t xml:space="preserve"> (Grand Rapids, MI: Baker Books, 2005), 166.</w:t>
      </w:r>
    </w:p>
  </w:footnote>
  <w:footnote w:id="17">
    <w:p w:rsidR="00CF69B7" w:rsidRDefault="00CF69B7" w:rsidP="00E01136">
      <w:r>
        <w:rPr>
          <w:vertAlign w:val="superscript"/>
        </w:rPr>
        <w:footnoteRef/>
      </w:r>
      <w:r>
        <w:t xml:space="preserve"> Andrew T. Lincoln, </w:t>
      </w:r>
      <w:hyperlink r:id="rId16" w:history="1">
        <w:r>
          <w:rPr>
            <w:i/>
            <w:color w:val="0000FF"/>
            <w:u w:val="single"/>
          </w:rPr>
          <w:t>The Gospel according to Saint John</w:t>
        </w:r>
      </w:hyperlink>
      <w:r>
        <w:t>, Black’s New Testament Commentary (London: Continuum, 2005), 127.</w:t>
      </w:r>
    </w:p>
  </w:footnote>
  <w:footnote w:id="18">
    <w:p w:rsidR="00CF69B7" w:rsidRDefault="00CF69B7" w:rsidP="00E01136">
      <w:r>
        <w:rPr>
          <w:vertAlign w:val="superscript"/>
        </w:rPr>
        <w:footnoteRef/>
      </w:r>
      <w:r>
        <w:t xml:space="preserve"> Merrill C. </w:t>
      </w:r>
      <w:proofErr w:type="spellStart"/>
      <w:r>
        <w:t>Tenney</w:t>
      </w:r>
      <w:proofErr w:type="spellEnd"/>
      <w:r>
        <w:t xml:space="preserve">, </w:t>
      </w:r>
      <w:hyperlink r:id="rId17" w:history="1">
        <w:r>
          <w:rPr>
            <w:color w:val="0000FF"/>
            <w:u w:val="single"/>
          </w:rPr>
          <w:t>“John,”</w:t>
        </w:r>
      </w:hyperlink>
      <w:r>
        <w:t xml:space="preserve"> in </w:t>
      </w:r>
      <w:r>
        <w:rPr>
          <w:i/>
        </w:rPr>
        <w:t>The Expositor’s Bible Commentary: John and Acts</w:t>
      </w:r>
      <w:r>
        <w:t xml:space="preserve">, ed. Frank E. </w:t>
      </w:r>
      <w:proofErr w:type="spellStart"/>
      <w:r>
        <w:t>Gaebelein</w:t>
      </w:r>
      <w:proofErr w:type="spellEnd"/>
      <w:r>
        <w:t>, vol. 9 (Grand Rapids, MI: Zondervan Publishing House, 1981), 42.</w:t>
      </w:r>
    </w:p>
  </w:footnote>
  <w:footnote w:id="19">
    <w:p w:rsidR="00CF69B7" w:rsidRDefault="00CF69B7" w:rsidP="00E01136">
      <w:r>
        <w:rPr>
          <w:vertAlign w:val="superscript"/>
        </w:rPr>
        <w:footnoteRef/>
      </w:r>
      <w:r>
        <w:t xml:space="preserve"> D. A. Carson, </w:t>
      </w:r>
      <w:hyperlink r:id="rId18" w:history="1">
        <w:r>
          <w:rPr>
            <w:i/>
            <w:color w:val="0000FF"/>
            <w:u w:val="single"/>
          </w:rPr>
          <w:t>The Gospel according to John</w:t>
        </w:r>
      </w:hyperlink>
      <w:r>
        <w:t>, The Pillar New Testament Commentary (Leicester, England; Grand Rapids, MI: Inter-Varsity Press; W.B. Eerdmans, 1991), 170.</w:t>
      </w:r>
    </w:p>
  </w:footnote>
  <w:footnote w:id="20">
    <w:p w:rsidR="00CF69B7" w:rsidRDefault="00CF69B7" w:rsidP="00B8488A">
      <w:r>
        <w:rPr>
          <w:vertAlign w:val="superscript"/>
        </w:rPr>
        <w:footnoteRef/>
      </w:r>
      <w:r>
        <w:t xml:space="preserve"> James Montgomery </w:t>
      </w:r>
      <w:proofErr w:type="spellStart"/>
      <w:r>
        <w:t>Boice</w:t>
      </w:r>
      <w:proofErr w:type="spellEnd"/>
      <w:r>
        <w:t xml:space="preserve">, </w:t>
      </w:r>
      <w:hyperlink r:id="rId19" w:history="1">
        <w:r>
          <w:rPr>
            <w:i/>
            <w:color w:val="0000FF"/>
            <w:u w:val="single"/>
          </w:rPr>
          <w:t>The Gospel of John: An Expositional Commentary</w:t>
        </w:r>
      </w:hyperlink>
      <w:r>
        <w:t xml:space="preserve"> (Grand Rapids, MI: Baker Books, 2005), 166.</w:t>
      </w:r>
    </w:p>
  </w:footnote>
  <w:footnote w:id="21">
    <w:p w:rsidR="00CF69B7" w:rsidRDefault="00CF69B7" w:rsidP="009E0836">
      <w:r>
        <w:rPr>
          <w:vertAlign w:val="superscript"/>
        </w:rPr>
        <w:footnoteRef/>
      </w:r>
      <w:r>
        <w:t xml:space="preserve"> D. A. Carson, </w:t>
      </w:r>
      <w:hyperlink r:id="rId20" w:history="1">
        <w:r>
          <w:rPr>
            <w:i/>
            <w:color w:val="0000FF"/>
            <w:u w:val="single"/>
          </w:rPr>
          <w:t>The Gospel according to John</w:t>
        </w:r>
      </w:hyperlink>
      <w:r>
        <w:t>, The Pillar New Testament Commentary (Leicester, England; Grand Rapids, MI: Inter-Varsity Press; W.B. Eerdmans, 1991), 173.</w:t>
      </w:r>
    </w:p>
  </w:footnote>
  <w:footnote w:id="22">
    <w:p w:rsidR="00CF69B7" w:rsidRDefault="00CF69B7" w:rsidP="00FE1561">
      <w:r>
        <w:rPr>
          <w:vertAlign w:val="superscript"/>
        </w:rPr>
        <w:footnoteRef/>
      </w:r>
      <w:r>
        <w:t xml:space="preserve"> Andrew T. Lincoln, </w:t>
      </w:r>
      <w:hyperlink r:id="rId21" w:history="1">
        <w:r>
          <w:rPr>
            <w:i/>
            <w:color w:val="0000FF"/>
            <w:u w:val="single"/>
          </w:rPr>
          <w:t>The Gospel according to Saint John</w:t>
        </w:r>
      </w:hyperlink>
      <w:r>
        <w:t>, Black’s New Testament Commentary (London: Continuum, 2005), 128.</w:t>
      </w:r>
    </w:p>
  </w:footnote>
  <w:footnote w:id="23">
    <w:p w:rsidR="00CF69B7" w:rsidRDefault="00CF69B7" w:rsidP="00FE1561">
      <w:r>
        <w:rPr>
          <w:vertAlign w:val="superscript"/>
        </w:rPr>
        <w:footnoteRef/>
      </w:r>
      <w:r>
        <w:t xml:space="preserve"> D. A. Carson, 173.</w:t>
      </w:r>
    </w:p>
  </w:footnote>
  <w:footnote w:id="24">
    <w:p w:rsidR="00CF69B7" w:rsidRDefault="00CF69B7" w:rsidP="00FE1561">
      <w:r>
        <w:rPr>
          <w:vertAlign w:val="superscript"/>
        </w:rPr>
        <w:footnoteRef/>
      </w:r>
      <w:r>
        <w:t xml:space="preserve"> D. A. Carson, </w:t>
      </w:r>
      <w:hyperlink r:id="rId22" w:history="1">
        <w:r>
          <w:rPr>
            <w:i/>
            <w:color w:val="0000FF"/>
            <w:u w:val="single"/>
          </w:rPr>
          <w:t>The Gospel according to John</w:t>
        </w:r>
      </w:hyperlink>
      <w:r>
        <w:t>, The Pillar New Testament Commentary (Leicester, England; Grand Rapids, MI: Inter-Varsity Press; W.B. Eerdmans, 1991), 174.</w:t>
      </w:r>
    </w:p>
  </w:footnote>
  <w:footnote w:id="25">
    <w:p w:rsidR="00CF69B7" w:rsidRDefault="00CF69B7" w:rsidP="00B36D58">
      <w:r>
        <w:rPr>
          <w:vertAlign w:val="superscript"/>
        </w:rPr>
        <w:footnoteRef/>
      </w:r>
      <w:r>
        <w:t xml:space="preserve"> D. A. Carson, </w:t>
      </w:r>
      <w:hyperlink r:id="rId23" w:history="1">
        <w:r>
          <w:rPr>
            <w:i/>
            <w:color w:val="0000FF"/>
            <w:u w:val="single"/>
          </w:rPr>
          <w:t>The Gospel according to John</w:t>
        </w:r>
      </w:hyperlink>
      <w:r>
        <w:t>, The Pillar New Testament Commentary (Leicester, England; Grand Rapids, MI: Inter-Varsity Press; W.B. Eerdmans, 1991), 174.</w:t>
      </w:r>
    </w:p>
  </w:footnote>
  <w:footnote w:id="26">
    <w:p w:rsidR="00CF69B7" w:rsidRDefault="00CF69B7" w:rsidP="00B36D58">
      <w:r>
        <w:rPr>
          <w:vertAlign w:val="superscript"/>
        </w:rPr>
        <w:footnoteRef/>
      </w:r>
      <w:r>
        <w:t xml:space="preserve"> J. Ramsey Michaels, </w:t>
      </w:r>
      <w:hyperlink r:id="rId24" w:history="1">
        <w:r>
          <w:rPr>
            <w:i/>
            <w:color w:val="0000FF"/>
            <w:u w:val="single"/>
          </w:rPr>
          <w:t>John</w:t>
        </w:r>
      </w:hyperlink>
      <w:r>
        <w:t>, Understanding the Bible Commentary Series (Grand Rapids, MI: Baker Books, 2011), 47.</w:t>
      </w:r>
    </w:p>
  </w:footnote>
  <w:footnote w:id="27">
    <w:p w:rsidR="00CF69B7" w:rsidRDefault="00CF69B7" w:rsidP="00CF69B7">
      <w:r>
        <w:rPr>
          <w:vertAlign w:val="superscript"/>
        </w:rPr>
        <w:footnoteRef/>
      </w:r>
      <w:r>
        <w:t xml:space="preserve"> James Montgomery </w:t>
      </w:r>
      <w:proofErr w:type="spellStart"/>
      <w:r>
        <w:t>Boice</w:t>
      </w:r>
      <w:proofErr w:type="spellEnd"/>
      <w:r>
        <w:t xml:space="preserve">, </w:t>
      </w:r>
      <w:hyperlink r:id="rId25" w:history="1">
        <w:r>
          <w:rPr>
            <w:i/>
            <w:color w:val="0000FF"/>
            <w:u w:val="single"/>
          </w:rPr>
          <w:t>The Gospel of John: An Expositional Commentary</w:t>
        </w:r>
      </w:hyperlink>
      <w:r>
        <w:t xml:space="preserve"> (Grand Rapids, MI: Baker Books, 2005), 166.</w:t>
      </w:r>
    </w:p>
  </w:footnote>
  <w:footnote w:id="28">
    <w:p w:rsidR="00CF69B7" w:rsidRDefault="00CF69B7" w:rsidP="006E44E7">
      <w:r>
        <w:rPr>
          <w:vertAlign w:val="superscript"/>
        </w:rPr>
        <w:footnoteRef/>
      </w:r>
      <w:r>
        <w:t xml:space="preserve"> Andrew T. Lincoln, </w:t>
      </w:r>
      <w:hyperlink r:id="rId26" w:history="1">
        <w:r>
          <w:rPr>
            <w:i/>
            <w:color w:val="0000FF"/>
            <w:u w:val="single"/>
          </w:rPr>
          <w:t>The Gospel according to Saint John</w:t>
        </w:r>
      </w:hyperlink>
      <w:r>
        <w:t>, Black’s New Testament Commentary (London: Continuum, 2005), 130.</w:t>
      </w:r>
    </w:p>
  </w:footnote>
  <w:footnote w:id="29">
    <w:p w:rsidR="00CF69B7" w:rsidRDefault="00CF69B7" w:rsidP="00CF69B7">
      <w:r>
        <w:rPr>
          <w:vertAlign w:val="superscript"/>
        </w:rPr>
        <w:footnoteRef/>
      </w:r>
      <w:r>
        <w:t xml:space="preserve"> James Montgomery </w:t>
      </w:r>
      <w:proofErr w:type="spellStart"/>
      <w:r>
        <w:t>Boice</w:t>
      </w:r>
      <w:proofErr w:type="spellEnd"/>
      <w:r>
        <w:t xml:space="preserve">, </w:t>
      </w:r>
      <w:hyperlink r:id="rId27" w:history="1">
        <w:r>
          <w:rPr>
            <w:i/>
            <w:color w:val="0000FF"/>
            <w:u w:val="single"/>
          </w:rPr>
          <w:t>The Gospel of John: An Expositional Commentary</w:t>
        </w:r>
      </w:hyperlink>
      <w:r>
        <w:t xml:space="preserve"> (Grand Rapids, MI: Baker Books, 2005), 166.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157"/>
    <w:rsid w:val="00000E7D"/>
    <w:rsid w:val="00001630"/>
    <w:rsid w:val="00001C2A"/>
    <w:rsid w:val="000022B8"/>
    <w:rsid w:val="00002D38"/>
    <w:rsid w:val="00005BBB"/>
    <w:rsid w:val="000146BF"/>
    <w:rsid w:val="000148AA"/>
    <w:rsid w:val="00015330"/>
    <w:rsid w:val="00024561"/>
    <w:rsid w:val="00030E3F"/>
    <w:rsid w:val="00032510"/>
    <w:rsid w:val="00032863"/>
    <w:rsid w:val="0003513A"/>
    <w:rsid w:val="00037BD5"/>
    <w:rsid w:val="00041E86"/>
    <w:rsid w:val="000423AA"/>
    <w:rsid w:val="00042A4A"/>
    <w:rsid w:val="0004451E"/>
    <w:rsid w:val="000459A8"/>
    <w:rsid w:val="00047DF9"/>
    <w:rsid w:val="000601A7"/>
    <w:rsid w:val="000606DC"/>
    <w:rsid w:val="000608E2"/>
    <w:rsid w:val="00060B22"/>
    <w:rsid w:val="000614F7"/>
    <w:rsid w:val="00061FD0"/>
    <w:rsid w:val="00061FD2"/>
    <w:rsid w:val="0006371A"/>
    <w:rsid w:val="000637BF"/>
    <w:rsid w:val="000640BB"/>
    <w:rsid w:val="00065D32"/>
    <w:rsid w:val="00067414"/>
    <w:rsid w:val="00070C09"/>
    <w:rsid w:val="00070C9F"/>
    <w:rsid w:val="000732E3"/>
    <w:rsid w:val="00073388"/>
    <w:rsid w:val="00075235"/>
    <w:rsid w:val="00075F3E"/>
    <w:rsid w:val="00076283"/>
    <w:rsid w:val="0007636F"/>
    <w:rsid w:val="000803DF"/>
    <w:rsid w:val="0008084E"/>
    <w:rsid w:val="00083B05"/>
    <w:rsid w:val="00085998"/>
    <w:rsid w:val="00092547"/>
    <w:rsid w:val="00092F61"/>
    <w:rsid w:val="00096107"/>
    <w:rsid w:val="000967CE"/>
    <w:rsid w:val="000A18EE"/>
    <w:rsid w:val="000A5327"/>
    <w:rsid w:val="000B2B75"/>
    <w:rsid w:val="000B2C95"/>
    <w:rsid w:val="000B4FEA"/>
    <w:rsid w:val="000B5AB7"/>
    <w:rsid w:val="000B6AA2"/>
    <w:rsid w:val="000B72B7"/>
    <w:rsid w:val="000B7C2C"/>
    <w:rsid w:val="000C0003"/>
    <w:rsid w:val="000C079A"/>
    <w:rsid w:val="000C301F"/>
    <w:rsid w:val="000C54EB"/>
    <w:rsid w:val="000C6862"/>
    <w:rsid w:val="000D30AD"/>
    <w:rsid w:val="000E02D7"/>
    <w:rsid w:val="000E4978"/>
    <w:rsid w:val="000F5E30"/>
    <w:rsid w:val="000F5F69"/>
    <w:rsid w:val="00100C96"/>
    <w:rsid w:val="00101784"/>
    <w:rsid w:val="001038D3"/>
    <w:rsid w:val="00104147"/>
    <w:rsid w:val="001048C9"/>
    <w:rsid w:val="001060FB"/>
    <w:rsid w:val="001061AF"/>
    <w:rsid w:val="001101F3"/>
    <w:rsid w:val="00111AD7"/>
    <w:rsid w:val="00112E53"/>
    <w:rsid w:val="0011393F"/>
    <w:rsid w:val="00115507"/>
    <w:rsid w:val="00117970"/>
    <w:rsid w:val="001206F6"/>
    <w:rsid w:val="001228D6"/>
    <w:rsid w:val="00122C93"/>
    <w:rsid w:val="001238DB"/>
    <w:rsid w:val="00124025"/>
    <w:rsid w:val="00125350"/>
    <w:rsid w:val="00126870"/>
    <w:rsid w:val="00130C38"/>
    <w:rsid w:val="00130E89"/>
    <w:rsid w:val="00137F9B"/>
    <w:rsid w:val="00141921"/>
    <w:rsid w:val="0015023F"/>
    <w:rsid w:val="00150965"/>
    <w:rsid w:val="00150DFF"/>
    <w:rsid w:val="001528BC"/>
    <w:rsid w:val="00157F01"/>
    <w:rsid w:val="001600CF"/>
    <w:rsid w:val="00160844"/>
    <w:rsid w:val="00162448"/>
    <w:rsid w:val="00163874"/>
    <w:rsid w:val="00166481"/>
    <w:rsid w:val="001671E5"/>
    <w:rsid w:val="001700B8"/>
    <w:rsid w:val="00170668"/>
    <w:rsid w:val="001758FC"/>
    <w:rsid w:val="0018055F"/>
    <w:rsid w:val="00180C6D"/>
    <w:rsid w:val="00180F12"/>
    <w:rsid w:val="00181ADA"/>
    <w:rsid w:val="00181DDE"/>
    <w:rsid w:val="0018554A"/>
    <w:rsid w:val="00185879"/>
    <w:rsid w:val="00185D44"/>
    <w:rsid w:val="00186FCC"/>
    <w:rsid w:val="00187889"/>
    <w:rsid w:val="00187DED"/>
    <w:rsid w:val="00192AC1"/>
    <w:rsid w:val="00196F10"/>
    <w:rsid w:val="00197C43"/>
    <w:rsid w:val="001A09B8"/>
    <w:rsid w:val="001A0A5F"/>
    <w:rsid w:val="001A5FDA"/>
    <w:rsid w:val="001A64FA"/>
    <w:rsid w:val="001A6F62"/>
    <w:rsid w:val="001B09D2"/>
    <w:rsid w:val="001B3223"/>
    <w:rsid w:val="001B3954"/>
    <w:rsid w:val="001B63E5"/>
    <w:rsid w:val="001B7669"/>
    <w:rsid w:val="001C1412"/>
    <w:rsid w:val="001C2788"/>
    <w:rsid w:val="001C2B4B"/>
    <w:rsid w:val="001C41C6"/>
    <w:rsid w:val="001C4224"/>
    <w:rsid w:val="001D044F"/>
    <w:rsid w:val="001D2188"/>
    <w:rsid w:val="001D4EDE"/>
    <w:rsid w:val="001D59B3"/>
    <w:rsid w:val="001D654C"/>
    <w:rsid w:val="001D68C6"/>
    <w:rsid w:val="001E0F99"/>
    <w:rsid w:val="001E1458"/>
    <w:rsid w:val="001E18A8"/>
    <w:rsid w:val="001E5F4F"/>
    <w:rsid w:val="001E6BE4"/>
    <w:rsid w:val="001F090F"/>
    <w:rsid w:val="001F0B7D"/>
    <w:rsid w:val="001F47A6"/>
    <w:rsid w:val="001F5434"/>
    <w:rsid w:val="001F574E"/>
    <w:rsid w:val="002012DF"/>
    <w:rsid w:val="002031B3"/>
    <w:rsid w:val="002035F9"/>
    <w:rsid w:val="00207A7B"/>
    <w:rsid w:val="002102F6"/>
    <w:rsid w:val="00210744"/>
    <w:rsid w:val="00211805"/>
    <w:rsid w:val="00214342"/>
    <w:rsid w:val="00216227"/>
    <w:rsid w:val="00216B59"/>
    <w:rsid w:val="00217050"/>
    <w:rsid w:val="00222EDE"/>
    <w:rsid w:val="00224A5A"/>
    <w:rsid w:val="00226511"/>
    <w:rsid w:val="002272BD"/>
    <w:rsid w:val="002273BD"/>
    <w:rsid w:val="00230CC7"/>
    <w:rsid w:val="00233EA4"/>
    <w:rsid w:val="00234559"/>
    <w:rsid w:val="00234ED5"/>
    <w:rsid w:val="002350DD"/>
    <w:rsid w:val="00235E8D"/>
    <w:rsid w:val="0023683D"/>
    <w:rsid w:val="00237C06"/>
    <w:rsid w:val="002412CF"/>
    <w:rsid w:val="002414F2"/>
    <w:rsid w:val="0024591A"/>
    <w:rsid w:val="00245A81"/>
    <w:rsid w:val="00245F83"/>
    <w:rsid w:val="00247D0B"/>
    <w:rsid w:val="00247E64"/>
    <w:rsid w:val="00251872"/>
    <w:rsid w:val="00254B85"/>
    <w:rsid w:val="00254C68"/>
    <w:rsid w:val="002561DE"/>
    <w:rsid w:val="00260FB7"/>
    <w:rsid w:val="00262AC3"/>
    <w:rsid w:val="00262B27"/>
    <w:rsid w:val="00264C33"/>
    <w:rsid w:val="00266D9E"/>
    <w:rsid w:val="002673D0"/>
    <w:rsid w:val="002712CA"/>
    <w:rsid w:val="00272B41"/>
    <w:rsid w:val="00272B76"/>
    <w:rsid w:val="00272DAA"/>
    <w:rsid w:val="00275A6C"/>
    <w:rsid w:val="00275E32"/>
    <w:rsid w:val="0027611B"/>
    <w:rsid w:val="0028275B"/>
    <w:rsid w:val="002851B9"/>
    <w:rsid w:val="0028620C"/>
    <w:rsid w:val="00286E4C"/>
    <w:rsid w:val="0028718B"/>
    <w:rsid w:val="00287812"/>
    <w:rsid w:val="00292971"/>
    <w:rsid w:val="00292FD5"/>
    <w:rsid w:val="00294659"/>
    <w:rsid w:val="002947F1"/>
    <w:rsid w:val="002950C9"/>
    <w:rsid w:val="002951A7"/>
    <w:rsid w:val="002A07C4"/>
    <w:rsid w:val="002A0A61"/>
    <w:rsid w:val="002A2413"/>
    <w:rsid w:val="002A517F"/>
    <w:rsid w:val="002B067B"/>
    <w:rsid w:val="002B0C08"/>
    <w:rsid w:val="002B1B1F"/>
    <w:rsid w:val="002B348A"/>
    <w:rsid w:val="002B3A61"/>
    <w:rsid w:val="002B5BF2"/>
    <w:rsid w:val="002B6729"/>
    <w:rsid w:val="002C1497"/>
    <w:rsid w:val="002C2B10"/>
    <w:rsid w:val="002C3051"/>
    <w:rsid w:val="002C5B8E"/>
    <w:rsid w:val="002D132A"/>
    <w:rsid w:val="002D226A"/>
    <w:rsid w:val="002D230E"/>
    <w:rsid w:val="002D73FC"/>
    <w:rsid w:val="002E0389"/>
    <w:rsid w:val="002E0F79"/>
    <w:rsid w:val="002E1252"/>
    <w:rsid w:val="002E1EF7"/>
    <w:rsid w:val="002E532B"/>
    <w:rsid w:val="002E5880"/>
    <w:rsid w:val="002E6544"/>
    <w:rsid w:val="002E6FB3"/>
    <w:rsid w:val="002E7E0A"/>
    <w:rsid w:val="002F1DB3"/>
    <w:rsid w:val="002F1FD0"/>
    <w:rsid w:val="002F2318"/>
    <w:rsid w:val="00302077"/>
    <w:rsid w:val="00306632"/>
    <w:rsid w:val="0030710E"/>
    <w:rsid w:val="003072D8"/>
    <w:rsid w:val="00307ECE"/>
    <w:rsid w:val="00310352"/>
    <w:rsid w:val="00310708"/>
    <w:rsid w:val="003125B3"/>
    <w:rsid w:val="00312676"/>
    <w:rsid w:val="00312B40"/>
    <w:rsid w:val="003145FC"/>
    <w:rsid w:val="003153A8"/>
    <w:rsid w:val="003200AD"/>
    <w:rsid w:val="003214C9"/>
    <w:rsid w:val="00325AB2"/>
    <w:rsid w:val="003264B6"/>
    <w:rsid w:val="00326C9A"/>
    <w:rsid w:val="003306EF"/>
    <w:rsid w:val="003308F7"/>
    <w:rsid w:val="00331F56"/>
    <w:rsid w:val="003321DC"/>
    <w:rsid w:val="00333843"/>
    <w:rsid w:val="00337FE4"/>
    <w:rsid w:val="003409CD"/>
    <w:rsid w:val="00340C26"/>
    <w:rsid w:val="00340E62"/>
    <w:rsid w:val="00345361"/>
    <w:rsid w:val="0035187D"/>
    <w:rsid w:val="003525CD"/>
    <w:rsid w:val="00365481"/>
    <w:rsid w:val="00370F18"/>
    <w:rsid w:val="00373F79"/>
    <w:rsid w:val="0037509C"/>
    <w:rsid w:val="00376928"/>
    <w:rsid w:val="00381703"/>
    <w:rsid w:val="00384335"/>
    <w:rsid w:val="0038469A"/>
    <w:rsid w:val="00387636"/>
    <w:rsid w:val="00391B89"/>
    <w:rsid w:val="00392508"/>
    <w:rsid w:val="00392FC7"/>
    <w:rsid w:val="00393206"/>
    <w:rsid w:val="00394BE6"/>
    <w:rsid w:val="003A1467"/>
    <w:rsid w:val="003A15FA"/>
    <w:rsid w:val="003A1E1D"/>
    <w:rsid w:val="003A2AE6"/>
    <w:rsid w:val="003A5244"/>
    <w:rsid w:val="003A5B44"/>
    <w:rsid w:val="003A5EA1"/>
    <w:rsid w:val="003A6327"/>
    <w:rsid w:val="003B0464"/>
    <w:rsid w:val="003B21F9"/>
    <w:rsid w:val="003C35F7"/>
    <w:rsid w:val="003D5952"/>
    <w:rsid w:val="003D5C41"/>
    <w:rsid w:val="003E1332"/>
    <w:rsid w:val="003E1A24"/>
    <w:rsid w:val="003E1EA9"/>
    <w:rsid w:val="003E46E6"/>
    <w:rsid w:val="003E6157"/>
    <w:rsid w:val="003F09EB"/>
    <w:rsid w:val="003F362C"/>
    <w:rsid w:val="003F44CA"/>
    <w:rsid w:val="003F4D51"/>
    <w:rsid w:val="003F6299"/>
    <w:rsid w:val="00400B16"/>
    <w:rsid w:val="00400B5F"/>
    <w:rsid w:val="00400CCE"/>
    <w:rsid w:val="004056EE"/>
    <w:rsid w:val="00407A79"/>
    <w:rsid w:val="00410507"/>
    <w:rsid w:val="004107A6"/>
    <w:rsid w:val="00410CE5"/>
    <w:rsid w:val="004114B2"/>
    <w:rsid w:val="00413713"/>
    <w:rsid w:val="00415097"/>
    <w:rsid w:val="004178D7"/>
    <w:rsid w:val="00422A25"/>
    <w:rsid w:val="00423E73"/>
    <w:rsid w:val="00424A68"/>
    <w:rsid w:val="00431E41"/>
    <w:rsid w:val="00433B7C"/>
    <w:rsid w:val="00435C4F"/>
    <w:rsid w:val="004362AB"/>
    <w:rsid w:val="00444CB4"/>
    <w:rsid w:val="00445786"/>
    <w:rsid w:val="004462C6"/>
    <w:rsid w:val="00447A09"/>
    <w:rsid w:val="00452EA8"/>
    <w:rsid w:val="00453FEA"/>
    <w:rsid w:val="00454DE5"/>
    <w:rsid w:val="00457768"/>
    <w:rsid w:val="004605B5"/>
    <w:rsid w:val="00461C48"/>
    <w:rsid w:val="00464799"/>
    <w:rsid w:val="0046489D"/>
    <w:rsid w:val="004648CC"/>
    <w:rsid w:val="00465945"/>
    <w:rsid w:val="00467395"/>
    <w:rsid w:val="004729A3"/>
    <w:rsid w:val="00472B2F"/>
    <w:rsid w:val="004734C1"/>
    <w:rsid w:val="00473ABD"/>
    <w:rsid w:val="00474233"/>
    <w:rsid w:val="00475760"/>
    <w:rsid w:val="004819E2"/>
    <w:rsid w:val="00482613"/>
    <w:rsid w:val="00482CCB"/>
    <w:rsid w:val="0049230D"/>
    <w:rsid w:val="00493EA8"/>
    <w:rsid w:val="004946A0"/>
    <w:rsid w:val="0049477E"/>
    <w:rsid w:val="004A36DE"/>
    <w:rsid w:val="004A389B"/>
    <w:rsid w:val="004A7092"/>
    <w:rsid w:val="004A72BE"/>
    <w:rsid w:val="004A77DC"/>
    <w:rsid w:val="004A7BB1"/>
    <w:rsid w:val="004B45C8"/>
    <w:rsid w:val="004B5A24"/>
    <w:rsid w:val="004B69AD"/>
    <w:rsid w:val="004B6F9D"/>
    <w:rsid w:val="004C5B38"/>
    <w:rsid w:val="004C66FE"/>
    <w:rsid w:val="004D12C6"/>
    <w:rsid w:val="004D1E18"/>
    <w:rsid w:val="004D559C"/>
    <w:rsid w:val="004D6A14"/>
    <w:rsid w:val="004D75B0"/>
    <w:rsid w:val="004E0C17"/>
    <w:rsid w:val="004E287E"/>
    <w:rsid w:val="004E2CF5"/>
    <w:rsid w:val="004F1D03"/>
    <w:rsid w:val="004F401F"/>
    <w:rsid w:val="004F44A3"/>
    <w:rsid w:val="004F57EC"/>
    <w:rsid w:val="004F679E"/>
    <w:rsid w:val="004F6C34"/>
    <w:rsid w:val="00502857"/>
    <w:rsid w:val="0050557E"/>
    <w:rsid w:val="00507077"/>
    <w:rsid w:val="00513024"/>
    <w:rsid w:val="00513919"/>
    <w:rsid w:val="00514270"/>
    <w:rsid w:val="00517403"/>
    <w:rsid w:val="00520BD2"/>
    <w:rsid w:val="00520E3E"/>
    <w:rsid w:val="005224A5"/>
    <w:rsid w:val="00523162"/>
    <w:rsid w:val="00523C7F"/>
    <w:rsid w:val="00525A3C"/>
    <w:rsid w:val="00530527"/>
    <w:rsid w:val="0053094A"/>
    <w:rsid w:val="00530DC6"/>
    <w:rsid w:val="00532DC0"/>
    <w:rsid w:val="005369DC"/>
    <w:rsid w:val="0053773B"/>
    <w:rsid w:val="005406F7"/>
    <w:rsid w:val="00543924"/>
    <w:rsid w:val="00544A75"/>
    <w:rsid w:val="00545BD2"/>
    <w:rsid w:val="00547152"/>
    <w:rsid w:val="00551FDF"/>
    <w:rsid w:val="005538B9"/>
    <w:rsid w:val="00553D7B"/>
    <w:rsid w:val="0055477C"/>
    <w:rsid w:val="0055478E"/>
    <w:rsid w:val="00555361"/>
    <w:rsid w:val="00557766"/>
    <w:rsid w:val="00562C95"/>
    <w:rsid w:val="00566F8E"/>
    <w:rsid w:val="00570552"/>
    <w:rsid w:val="00571E32"/>
    <w:rsid w:val="0057346A"/>
    <w:rsid w:val="00575EB6"/>
    <w:rsid w:val="00577546"/>
    <w:rsid w:val="00577E10"/>
    <w:rsid w:val="0058220F"/>
    <w:rsid w:val="00582319"/>
    <w:rsid w:val="005824F7"/>
    <w:rsid w:val="0058328A"/>
    <w:rsid w:val="005909D1"/>
    <w:rsid w:val="00590EF2"/>
    <w:rsid w:val="005914A9"/>
    <w:rsid w:val="00591637"/>
    <w:rsid w:val="00591FFE"/>
    <w:rsid w:val="0059463B"/>
    <w:rsid w:val="005949A0"/>
    <w:rsid w:val="005958ED"/>
    <w:rsid w:val="0059655C"/>
    <w:rsid w:val="00597CC9"/>
    <w:rsid w:val="005A6959"/>
    <w:rsid w:val="005B04A1"/>
    <w:rsid w:val="005B2A4C"/>
    <w:rsid w:val="005B2DED"/>
    <w:rsid w:val="005B48B5"/>
    <w:rsid w:val="005B52C5"/>
    <w:rsid w:val="005B5C7B"/>
    <w:rsid w:val="005B5E3A"/>
    <w:rsid w:val="005B7387"/>
    <w:rsid w:val="005B7AF6"/>
    <w:rsid w:val="005C06C3"/>
    <w:rsid w:val="005C0F58"/>
    <w:rsid w:val="005C17E4"/>
    <w:rsid w:val="005C1A7E"/>
    <w:rsid w:val="005C3553"/>
    <w:rsid w:val="005C36D6"/>
    <w:rsid w:val="005C49BB"/>
    <w:rsid w:val="005C6FFE"/>
    <w:rsid w:val="005D018D"/>
    <w:rsid w:val="005D2564"/>
    <w:rsid w:val="005D3C2E"/>
    <w:rsid w:val="005D4CA8"/>
    <w:rsid w:val="005D5076"/>
    <w:rsid w:val="005D5629"/>
    <w:rsid w:val="005D5E9D"/>
    <w:rsid w:val="005F1D58"/>
    <w:rsid w:val="005F3EF9"/>
    <w:rsid w:val="005F42D2"/>
    <w:rsid w:val="005F4E2D"/>
    <w:rsid w:val="005F5388"/>
    <w:rsid w:val="005F6312"/>
    <w:rsid w:val="005F6F65"/>
    <w:rsid w:val="005F7B11"/>
    <w:rsid w:val="00600B80"/>
    <w:rsid w:val="0060463F"/>
    <w:rsid w:val="00605C2D"/>
    <w:rsid w:val="006069E6"/>
    <w:rsid w:val="00606EE6"/>
    <w:rsid w:val="006075C7"/>
    <w:rsid w:val="00612FED"/>
    <w:rsid w:val="00614199"/>
    <w:rsid w:val="006142DC"/>
    <w:rsid w:val="006163C8"/>
    <w:rsid w:val="006166B3"/>
    <w:rsid w:val="00616C98"/>
    <w:rsid w:val="006176BC"/>
    <w:rsid w:val="00620EB7"/>
    <w:rsid w:val="00625615"/>
    <w:rsid w:val="0062741F"/>
    <w:rsid w:val="00630A77"/>
    <w:rsid w:val="00630DE0"/>
    <w:rsid w:val="0063148B"/>
    <w:rsid w:val="006319B1"/>
    <w:rsid w:val="00632C03"/>
    <w:rsid w:val="0063333A"/>
    <w:rsid w:val="00644432"/>
    <w:rsid w:val="0064619C"/>
    <w:rsid w:val="00646944"/>
    <w:rsid w:val="00646FCC"/>
    <w:rsid w:val="00650836"/>
    <w:rsid w:val="00652E9A"/>
    <w:rsid w:val="00653CD1"/>
    <w:rsid w:val="00656536"/>
    <w:rsid w:val="006626D2"/>
    <w:rsid w:val="00665331"/>
    <w:rsid w:val="00665959"/>
    <w:rsid w:val="00667215"/>
    <w:rsid w:val="00671E81"/>
    <w:rsid w:val="006740C5"/>
    <w:rsid w:val="00675CEA"/>
    <w:rsid w:val="0067650D"/>
    <w:rsid w:val="00676D56"/>
    <w:rsid w:val="006772B3"/>
    <w:rsid w:val="00681F9E"/>
    <w:rsid w:val="006833EC"/>
    <w:rsid w:val="00685EA1"/>
    <w:rsid w:val="00691655"/>
    <w:rsid w:val="00691A17"/>
    <w:rsid w:val="00692408"/>
    <w:rsid w:val="0069246E"/>
    <w:rsid w:val="00693F3D"/>
    <w:rsid w:val="00695D27"/>
    <w:rsid w:val="00695DA3"/>
    <w:rsid w:val="00696BA1"/>
    <w:rsid w:val="006A2E69"/>
    <w:rsid w:val="006A3CC3"/>
    <w:rsid w:val="006A3D5C"/>
    <w:rsid w:val="006A50AD"/>
    <w:rsid w:val="006A59B0"/>
    <w:rsid w:val="006B3B27"/>
    <w:rsid w:val="006B48A2"/>
    <w:rsid w:val="006B6324"/>
    <w:rsid w:val="006C14FC"/>
    <w:rsid w:val="006C39AA"/>
    <w:rsid w:val="006C7601"/>
    <w:rsid w:val="006D2405"/>
    <w:rsid w:val="006D35CD"/>
    <w:rsid w:val="006D4EEE"/>
    <w:rsid w:val="006D60AB"/>
    <w:rsid w:val="006E1DF2"/>
    <w:rsid w:val="006E2A12"/>
    <w:rsid w:val="006E44E7"/>
    <w:rsid w:val="006E4BAF"/>
    <w:rsid w:val="006E5297"/>
    <w:rsid w:val="006E5384"/>
    <w:rsid w:val="006E5A50"/>
    <w:rsid w:val="006E7E1C"/>
    <w:rsid w:val="006F1328"/>
    <w:rsid w:val="006F15CA"/>
    <w:rsid w:val="006F3208"/>
    <w:rsid w:val="006F32BB"/>
    <w:rsid w:val="006F4019"/>
    <w:rsid w:val="006F7504"/>
    <w:rsid w:val="00700D06"/>
    <w:rsid w:val="00700D92"/>
    <w:rsid w:val="007018CE"/>
    <w:rsid w:val="00702C16"/>
    <w:rsid w:val="00705DA5"/>
    <w:rsid w:val="007072E6"/>
    <w:rsid w:val="0071027A"/>
    <w:rsid w:val="00710438"/>
    <w:rsid w:val="00713799"/>
    <w:rsid w:val="00713D45"/>
    <w:rsid w:val="00714DF7"/>
    <w:rsid w:val="007229DB"/>
    <w:rsid w:val="007231F8"/>
    <w:rsid w:val="00724AA3"/>
    <w:rsid w:val="007300AF"/>
    <w:rsid w:val="0073159E"/>
    <w:rsid w:val="00731AB6"/>
    <w:rsid w:val="00731F76"/>
    <w:rsid w:val="00734A2E"/>
    <w:rsid w:val="00736904"/>
    <w:rsid w:val="007401EE"/>
    <w:rsid w:val="00741379"/>
    <w:rsid w:val="00742A5F"/>
    <w:rsid w:val="0075261A"/>
    <w:rsid w:val="00752A63"/>
    <w:rsid w:val="00756769"/>
    <w:rsid w:val="00760E45"/>
    <w:rsid w:val="0076105A"/>
    <w:rsid w:val="007612E4"/>
    <w:rsid w:val="00761F86"/>
    <w:rsid w:val="007628CB"/>
    <w:rsid w:val="00763760"/>
    <w:rsid w:val="0076384C"/>
    <w:rsid w:val="00764417"/>
    <w:rsid w:val="007669DB"/>
    <w:rsid w:val="007672F8"/>
    <w:rsid w:val="007703CC"/>
    <w:rsid w:val="007802D1"/>
    <w:rsid w:val="00783686"/>
    <w:rsid w:val="00783AB8"/>
    <w:rsid w:val="007855C7"/>
    <w:rsid w:val="0078665C"/>
    <w:rsid w:val="00787014"/>
    <w:rsid w:val="00787EB4"/>
    <w:rsid w:val="007940A1"/>
    <w:rsid w:val="00794987"/>
    <w:rsid w:val="00795A15"/>
    <w:rsid w:val="007A16D7"/>
    <w:rsid w:val="007A4022"/>
    <w:rsid w:val="007A4A11"/>
    <w:rsid w:val="007A5C59"/>
    <w:rsid w:val="007A6242"/>
    <w:rsid w:val="007A653C"/>
    <w:rsid w:val="007A6982"/>
    <w:rsid w:val="007A73B8"/>
    <w:rsid w:val="007B7734"/>
    <w:rsid w:val="007C1489"/>
    <w:rsid w:val="007C1A53"/>
    <w:rsid w:val="007C1F91"/>
    <w:rsid w:val="007C27CB"/>
    <w:rsid w:val="007C2AA2"/>
    <w:rsid w:val="007C3269"/>
    <w:rsid w:val="007C4B20"/>
    <w:rsid w:val="007C53DD"/>
    <w:rsid w:val="007C584D"/>
    <w:rsid w:val="007C65F1"/>
    <w:rsid w:val="007C6F1F"/>
    <w:rsid w:val="007C6FCA"/>
    <w:rsid w:val="007C7703"/>
    <w:rsid w:val="007D23D1"/>
    <w:rsid w:val="007D2ADC"/>
    <w:rsid w:val="007D3AD7"/>
    <w:rsid w:val="007D41D0"/>
    <w:rsid w:val="007D4B7A"/>
    <w:rsid w:val="007D6ACA"/>
    <w:rsid w:val="007D6C6F"/>
    <w:rsid w:val="007E14BF"/>
    <w:rsid w:val="007E16DB"/>
    <w:rsid w:val="007E273C"/>
    <w:rsid w:val="007E450E"/>
    <w:rsid w:val="007E46FF"/>
    <w:rsid w:val="007E5597"/>
    <w:rsid w:val="007E677F"/>
    <w:rsid w:val="007E7AFA"/>
    <w:rsid w:val="007E7FC1"/>
    <w:rsid w:val="007F08B1"/>
    <w:rsid w:val="007F0BE4"/>
    <w:rsid w:val="007F692F"/>
    <w:rsid w:val="007F6BCA"/>
    <w:rsid w:val="00802AD0"/>
    <w:rsid w:val="0080344D"/>
    <w:rsid w:val="00804FD1"/>
    <w:rsid w:val="00805B90"/>
    <w:rsid w:val="0080694B"/>
    <w:rsid w:val="00806B50"/>
    <w:rsid w:val="00810BCD"/>
    <w:rsid w:val="0081168A"/>
    <w:rsid w:val="00812159"/>
    <w:rsid w:val="008122CB"/>
    <w:rsid w:val="00815480"/>
    <w:rsid w:val="00816153"/>
    <w:rsid w:val="0081725C"/>
    <w:rsid w:val="00817441"/>
    <w:rsid w:val="00817BBC"/>
    <w:rsid w:val="008217FA"/>
    <w:rsid w:val="00824BA0"/>
    <w:rsid w:val="00825CC7"/>
    <w:rsid w:val="00826869"/>
    <w:rsid w:val="00826D93"/>
    <w:rsid w:val="0082798A"/>
    <w:rsid w:val="0083202F"/>
    <w:rsid w:val="008346C2"/>
    <w:rsid w:val="0083527B"/>
    <w:rsid w:val="00836557"/>
    <w:rsid w:val="00843A7B"/>
    <w:rsid w:val="00846580"/>
    <w:rsid w:val="00850CCB"/>
    <w:rsid w:val="00853E40"/>
    <w:rsid w:val="00855A94"/>
    <w:rsid w:val="00862465"/>
    <w:rsid w:val="00864C68"/>
    <w:rsid w:val="00865319"/>
    <w:rsid w:val="008674AF"/>
    <w:rsid w:val="008705B9"/>
    <w:rsid w:val="00875A07"/>
    <w:rsid w:val="00882851"/>
    <w:rsid w:val="00882961"/>
    <w:rsid w:val="00882E89"/>
    <w:rsid w:val="00884696"/>
    <w:rsid w:val="008850FA"/>
    <w:rsid w:val="008856DB"/>
    <w:rsid w:val="008876AE"/>
    <w:rsid w:val="008904ED"/>
    <w:rsid w:val="0089239B"/>
    <w:rsid w:val="008929BE"/>
    <w:rsid w:val="00894218"/>
    <w:rsid w:val="008A115C"/>
    <w:rsid w:val="008A16A5"/>
    <w:rsid w:val="008A24CE"/>
    <w:rsid w:val="008B17A6"/>
    <w:rsid w:val="008B2095"/>
    <w:rsid w:val="008B4821"/>
    <w:rsid w:val="008C470A"/>
    <w:rsid w:val="008C5775"/>
    <w:rsid w:val="008D22B3"/>
    <w:rsid w:val="008D3813"/>
    <w:rsid w:val="008D3F22"/>
    <w:rsid w:val="008D6F0C"/>
    <w:rsid w:val="008D73FD"/>
    <w:rsid w:val="008D7675"/>
    <w:rsid w:val="008D7800"/>
    <w:rsid w:val="008E3500"/>
    <w:rsid w:val="008E5622"/>
    <w:rsid w:val="008E6C7A"/>
    <w:rsid w:val="008E766C"/>
    <w:rsid w:val="008F0ACF"/>
    <w:rsid w:val="008F36E6"/>
    <w:rsid w:val="008F6DEF"/>
    <w:rsid w:val="008F73DB"/>
    <w:rsid w:val="008F77E0"/>
    <w:rsid w:val="00901EEA"/>
    <w:rsid w:val="00904E72"/>
    <w:rsid w:val="0090687B"/>
    <w:rsid w:val="00916170"/>
    <w:rsid w:val="00917CC7"/>
    <w:rsid w:val="00926091"/>
    <w:rsid w:val="00927C08"/>
    <w:rsid w:val="0093327C"/>
    <w:rsid w:val="00935AD9"/>
    <w:rsid w:val="00942C33"/>
    <w:rsid w:val="00947A05"/>
    <w:rsid w:val="009525C3"/>
    <w:rsid w:val="0095404B"/>
    <w:rsid w:val="0095556D"/>
    <w:rsid w:val="00955A13"/>
    <w:rsid w:val="00957C27"/>
    <w:rsid w:val="00960E92"/>
    <w:rsid w:val="0096155A"/>
    <w:rsid w:val="00963122"/>
    <w:rsid w:val="009666CE"/>
    <w:rsid w:val="009674A8"/>
    <w:rsid w:val="00967DF4"/>
    <w:rsid w:val="00970903"/>
    <w:rsid w:val="00973C5D"/>
    <w:rsid w:val="00974D11"/>
    <w:rsid w:val="00976D48"/>
    <w:rsid w:val="009774F7"/>
    <w:rsid w:val="00980A04"/>
    <w:rsid w:val="00981712"/>
    <w:rsid w:val="00982AA0"/>
    <w:rsid w:val="00984A42"/>
    <w:rsid w:val="00991C8C"/>
    <w:rsid w:val="0099466C"/>
    <w:rsid w:val="00995E67"/>
    <w:rsid w:val="00996281"/>
    <w:rsid w:val="009A0453"/>
    <w:rsid w:val="009A0980"/>
    <w:rsid w:val="009A0D3F"/>
    <w:rsid w:val="009A2937"/>
    <w:rsid w:val="009A2DF5"/>
    <w:rsid w:val="009A445F"/>
    <w:rsid w:val="009A779C"/>
    <w:rsid w:val="009B2374"/>
    <w:rsid w:val="009B2977"/>
    <w:rsid w:val="009B335F"/>
    <w:rsid w:val="009B4520"/>
    <w:rsid w:val="009B59CB"/>
    <w:rsid w:val="009B7812"/>
    <w:rsid w:val="009C2CC5"/>
    <w:rsid w:val="009D21F8"/>
    <w:rsid w:val="009D3C9E"/>
    <w:rsid w:val="009D4524"/>
    <w:rsid w:val="009D57DE"/>
    <w:rsid w:val="009D5FF7"/>
    <w:rsid w:val="009E0836"/>
    <w:rsid w:val="009E36CB"/>
    <w:rsid w:val="009E44DE"/>
    <w:rsid w:val="009E6010"/>
    <w:rsid w:val="009E6C2F"/>
    <w:rsid w:val="009E6F5B"/>
    <w:rsid w:val="009E7CA1"/>
    <w:rsid w:val="009E7E4A"/>
    <w:rsid w:val="009F1D5B"/>
    <w:rsid w:val="009F3FCB"/>
    <w:rsid w:val="009F5755"/>
    <w:rsid w:val="009F6F03"/>
    <w:rsid w:val="009F7250"/>
    <w:rsid w:val="00A0027A"/>
    <w:rsid w:val="00A00E97"/>
    <w:rsid w:val="00A033C2"/>
    <w:rsid w:val="00A065F1"/>
    <w:rsid w:val="00A06F73"/>
    <w:rsid w:val="00A10B35"/>
    <w:rsid w:val="00A10BFD"/>
    <w:rsid w:val="00A1299A"/>
    <w:rsid w:val="00A17659"/>
    <w:rsid w:val="00A2112E"/>
    <w:rsid w:val="00A230DF"/>
    <w:rsid w:val="00A24103"/>
    <w:rsid w:val="00A245EB"/>
    <w:rsid w:val="00A266D1"/>
    <w:rsid w:val="00A26D7F"/>
    <w:rsid w:val="00A272E3"/>
    <w:rsid w:val="00A276A5"/>
    <w:rsid w:val="00A30A7F"/>
    <w:rsid w:val="00A34760"/>
    <w:rsid w:val="00A36073"/>
    <w:rsid w:val="00A37387"/>
    <w:rsid w:val="00A37BD5"/>
    <w:rsid w:val="00A412DF"/>
    <w:rsid w:val="00A42385"/>
    <w:rsid w:val="00A4238A"/>
    <w:rsid w:val="00A441BD"/>
    <w:rsid w:val="00A5206C"/>
    <w:rsid w:val="00A526F0"/>
    <w:rsid w:val="00A56451"/>
    <w:rsid w:val="00A565C0"/>
    <w:rsid w:val="00A56E52"/>
    <w:rsid w:val="00A6268B"/>
    <w:rsid w:val="00A63ABD"/>
    <w:rsid w:val="00A63CBA"/>
    <w:rsid w:val="00A658D0"/>
    <w:rsid w:val="00A65B16"/>
    <w:rsid w:val="00A65BED"/>
    <w:rsid w:val="00A6602B"/>
    <w:rsid w:val="00A6602F"/>
    <w:rsid w:val="00A7111E"/>
    <w:rsid w:val="00A71CCB"/>
    <w:rsid w:val="00A720CB"/>
    <w:rsid w:val="00A74D4C"/>
    <w:rsid w:val="00A763E8"/>
    <w:rsid w:val="00A768CC"/>
    <w:rsid w:val="00A8126E"/>
    <w:rsid w:val="00A815D2"/>
    <w:rsid w:val="00A84B01"/>
    <w:rsid w:val="00A854A7"/>
    <w:rsid w:val="00A934EA"/>
    <w:rsid w:val="00A9418F"/>
    <w:rsid w:val="00A96E24"/>
    <w:rsid w:val="00AA1E7A"/>
    <w:rsid w:val="00AA34B6"/>
    <w:rsid w:val="00AA3FEC"/>
    <w:rsid w:val="00AA6443"/>
    <w:rsid w:val="00AA6FA5"/>
    <w:rsid w:val="00AA7F07"/>
    <w:rsid w:val="00AB12F2"/>
    <w:rsid w:val="00AB3073"/>
    <w:rsid w:val="00AB4E06"/>
    <w:rsid w:val="00AB60B3"/>
    <w:rsid w:val="00AB7B53"/>
    <w:rsid w:val="00AC0668"/>
    <w:rsid w:val="00AC090D"/>
    <w:rsid w:val="00AC38D3"/>
    <w:rsid w:val="00AC5133"/>
    <w:rsid w:val="00AC5FDA"/>
    <w:rsid w:val="00AC6DB0"/>
    <w:rsid w:val="00AC78CE"/>
    <w:rsid w:val="00AD18DA"/>
    <w:rsid w:val="00AD1C57"/>
    <w:rsid w:val="00AD2380"/>
    <w:rsid w:val="00AD3673"/>
    <w:rsid w:val="00AD42AC"/>
    <w:rsid w:val="00AD7451"/>
    <w:rsid w:val="00AD7C24"/>
    <w:rsid w:val="00AE0818"/>
    <w:rsid w:val="00AE0FED"/>
    <w:rsid w:val="00AE331A"/>
    <w:rsid w:val="00AE3F9B"/>
    <w:rsid w:val="00AE5F8A"/>
    <w:rsid w:val="00AF1428"/>
    <w:rsid w:val="00AF1888"/>
    <w:rsid w:val="00AF2253"/>
    <w:rsid w:val="00AF4AB5"/>
    <w:rsid w:val="00AF507E"/>
    <w:rsid w:val="00B00BAC"/>
    <w:rsid w:val="00B01615"/>
    <w:rsid w:val="00B03E6E"/>
    <w:rsid w:val="00B05304"/>
    <w:rsid w:val="00B07D72"/>
    <w:rsid w:val="00B112E1"/>
    <w:rsid w:val="00B12627"/>
    <w:rsid w:val="00B13AE8"/>
    <w:rsid w:val="00B149DF"/>
    <w:rsid w:val="00B151E3"/>
    <w:rsid w:val="00B247A5"/>
    <w:rsid w:val="00B256B8"/>
    <w:rsid w:val="00B25B22"/>
    <w:rsid w:val="00B25D1B"/>
    <w:rsid w:val="00B27110"/>
    <w:rsid w:val="00B32804"/>
    <w:rsid w:val="00B32CF4"/>
    <w:rsid w:val="00B33991"/>
    <w:rsid w:val="00B3453F"/>
    <w:rsid w:val="00B35960"/>
    <w:rsid w:val="00B36D58"/>
    <w:rsid w:val="00B37F3D"/>
    <w:rsid w:val="00B402DD"/>
    <w:rsid w:val="00B426CA"/>
    <w:rsid w:val="00B43CD6"/>
    <w:rsid w:val="00B461BD"/>
    <w:rsid w:val="00B502E9"/>
    <w:rsid w:val="00B5328F"/>
    <w:rsid w:val="00B53567"/>
    <w:rsid w:val="00B563F4"/>
    <w:rsid w:val="00B60F47"/>
    <w:rsid w:val="00B61C9C"/>
    <w:rsid w:val="00B6277A"/>
    <w:rsid w:val="00B63326"/>
    <w:rsid w:val="00B639CB"/>
    <w:rsid w:val="00B653A4"/>
    <w:rsid w:val="00B70EB0"/>
    <w:rsid w:val="00B73D6D"/>
    <w:rsid w:val="00B750C6"/>
    <w:rsid w:val="00B76C2F"/>
    <w:rsid w:val="00B8123E"/>
    <w:rsid w:val="00B817E7"/>
    <w:rsid w:val="00B84090"/>
    <w:rsid w:val="00B8488A"/>
    <w:rsid w:val="00B84CE3"/>
    <w:rsid w:val="00B85C65"/>
    <w:rsid w:val="00B85FFE"/>
    <w:rsid w:val="00B86FBF"/>
    <w:rsid w:val="00B87D44"/>
    <w:rsid w:val="00B87D96"/>
    <w:rsid w:val="00B93E7B"/>
    <w:rsid w:val="00B94424"/>
    <w:rsid w:val="00B95CF3"/>
    <w:rsid w:val="00BA3B23"/>
    <w:rsid w:val="00BA418A"/>
    <w:rsid w:val="00BA4A86"/>
    <w:rsid w:val="00BA4D59"/>
    <w:rsid w:val="00BA50A3"/>
    <w:rsid w:val="00BA5334"/>
    <w:rsid w:val="00BA5FF2"/>
    <w:rsid w:val="00BA6C17"/>
    <w:rsid w:val="00BA7DDA"/>
    <w:rsid w:val="00BB3972"/>
    <w:rsid w:val="00BB476B"/>
    <w:rsid w:val="00BB5309"/>
    <w:rsid w:val="00BB68A7"/>
    <w:rsid w:val="00BC2024"/>
    <w:rsid w:val="00BC25FC"/>
    <w:rsid w:val="00BC31FD"/>
    <w:rsid w:val="00BC3938"/>
    <w:rsid w:val="00BC6509"/>
    <w:rsid w:val="00BD49D6"/>
    <w:rsid w:val="00BD4A71"/>
    <w:rsid w:val="00BD58EE"/>
    <w:rsid w:val="00BE013F"/>
    <w:rsid w:val="00BE248B"/>
    <w:rsid w:val="00BE43FF"/>
    <w:rsid w:val="00BE6C47"/>
    <w:rsid w:val="00BE7F08"/>
    <w:rsid w:val="00BF10E5"/>
    <w:rsid w:val="00BF4E18"/>
    <w:rsid w:val="00BF6334"/>
    <w:rsid w:val="00C00246"/>
    <w:rsid w:val="00C020FE"/>
    <w:rsid w:val="00C02604"/>
    <w:rsid w:val="00C0267C"/>
    <w:rsid w:val="00C02CAB"/>
    <w:rsid w:val="00C0461A"/>
    <w:rsid w:val="00C06A91"/>
    <w:rsid w:val="00C06CE1"/>
    <w:rsid w:val="00C10A56"/>
    <w:rsid w:val="00C10B2B"/>
    <w:rsid w:val="00C20ACB"/>
    <w:rsid w:val="00C23CB1"/>
    <w:rsid w:val="00C245E7"/>
    <w:rsid w:val="00C24C9D"/>
    <w:rsid w:val="00C304F4"/>
    <w:rsid w:val="00C30B86"/>
    <w:rsid w:val="00C32396"/>
    <w:rsid w:val="00C34C4A"/>
    <w:rsid w:val="00C356DA"/>
    <w:rsid w:val="00C3701C"/>
    <w:rsid w:val="00C40199"/>
    <w:rsid w:val="00C42CD5"/>
    <w:rsid w:val="00C45DC9"/>
    <w:rsid w:val="00C45DE9"/>
    <w:rsid w:val="00C46659"/>
    <w:rsid w:val="00C466AA"/>
    <w:rsid w:val="00C4782C"/>
    <w:rsid w:val="00C47ED0"/>
    <w:rsid w:val="00C51C61"/>
    <w:rsid w:val="00C57EA4"/>
    <w:rsid w:val="00C60EFD"/>
    <w:rsid w:val="00C619AB"/>
    <w:rsid w:val="00C6219A"/>
    <w:rsid w:val="00C649FA"/>
    <w:rsid w:val="00C67AE6"/>
    <w:rsid w:val="00C70547"/>
    <w:rsid w:val="00C706F1"/>
    <w:rsid w:val="00C72295"/>
    <w:rsid w:val="00C731B2"/>
    <w:rsid w:val="00C74CA1"/>
    <w:rsid w:val="00C80514"/>
    <w:rsid w:val="00C80EB2"/>
    <w:rsid w:val="00C8160F"/>
    <w:rsid w:val="00C869B7"/>
    <w:rsid w:val="00C86F8C"/>
    <w:rsid w:val="00C911E9"/>
    <w:rsid w:val="00C9188C"/>
    <w:rsid w:val="00C93B6D"/>
    <w:rsid w:val="00C97341"/>
    <w:rsid w:val="00CA114C"/>
    <w:rsid w:val="00CA1B3B"/>
    <w:rsid w:val="00CA3CB1"/>
    <w:rsid w:val="00CA4CF6"/>
    <w:rsid w:val="00CA51D4"/>
    <w:rsid w:val="00CB5150"/>
    <w:rsid w:val="00CB6337"/>
    <w:rsid w:val="00CB6745"/>
    <w:rsid w:val="00CB6CDC"/>
    <w:rsid w:val="00CC075A"/>
    <w:rsid w:val="00CC1E1E"/>
    <w:rsid w:val="00CC30C1"/>
    <w:rsid w:val="00CC3527"/>
    <w:rsid w:val="00CC3D40"/>
    <w:rsid w:val="00CC4500"/>
    <w:rsid w:val="00CC5602"/>
    <w:rsid w:val="00CC76D0"/>
    <w:rsid w:val="00CD0B9A"/>
    <w:rsid w:val="00CD1B35"/>
    <w:rsid w:val="00CD1EC4"/>
    <w:rsid w:val="00CD2FB4"/>
    <w:rsid w:val="00CD57FA"/>
    <w:rsid w:val="00CD5F12"/>
    <w:rsid w:val="00CD7357"/>
    <w:rsid w:val="00CE0A86"/>
    <w:rsid w:val="00CE12D0"/>
    <w:rsid w:val="00CE3DD2"/>
    <w:rsid w:val="00CE79E6"/>
    <w:rsid w:val="00CF1B1B"/>
    <w:rsid w:val="00CF22A6"/>
    <w:rsid w:val="00CF26EF"/>
    <w:rsid w:val="00CF2F9A"/>
    <w:rsid w:val="00CF69B7"/>
    <w:rsid w:val="00D02BF1"/>
    <w:rsid w:val="00D03133"/>
    <w:rsid w:val="00D034B6"/>
    <w:rsid w:val="00D04819"/>
    <w:rsid w:val="00D06030"/>
    <w:rsid w:val="00D06F7E"/>
    <w:rsid w:val="00D07977"/>
    <w:rsid w:val="00D1360D"/>
    <w:rsid w:val="00D16631"/>
    <w:rsid w:val="00D21C4B"/>
    <w:rsid w:val="00D225BE"/>
    <w:rsid w:val="00D245D4"/>
    <w:rsid w:val="00D24D82"/>
    <w:rsid w:val="00D27992"/>
    <w:rsid w:val="00D3315A"/>
    <w:rsid w:val="00D34E78"/>
    <w:rsid w:val="00D376B6"/>
    <w:rsid w:val="00D412D4"/>
    <w:rsid w:val="00D4277C"/>
    <w:rsid w:val="00D42AE0"/>
    <w:rsid w:val="00D436C6"/>
    <w:rsid w:val="00D44F95"/>
    <w:rsid w:val="00D45C59"/>
    <w:rsid w:val="00D471F6"/>
    <w:rsid w:val="00D47B8B"/>
    <w:rsid w:val="00D47F32"/>
    <w:rsid w:val="00D514E6"/>
    <w:rsid w:val="00D51537"/>
    <w:rsid w:val="00D52647"/>
    <w:rsid w:val="00D54B43"/>
    <w:rsid w:val="00D54B5B"/>
    <w:rsid w:val="00D555B1"/>
    <w:rsid w:val="00D61A43"/>
    <w:rsid w:val="00D660B9"/>
    <w:rsid w:val="00D66D8F"/>
    <w:rsid w:val="00D708FB"/>
    <w:rsid w:val="00D70990"/>
    <w:rsid w:val="00D73323"/>
    <w:rsid w:val="00D73578"/>
    <w:rsid w:val="00D75359"/>
    <w:rsid w:val="00D75E19"/>
    <w:rsid w:val="00D7777C"/>
    <w:rsid w:val="00D77C67"/>
    <w:rsid w:val="00D81ACF"/>
    <w:rsid w:val="00D85108"/>
    <w:rsid w:val="00D86AD0"/>
    <w:rsid w:val="00D907F1"/>
    <w:rsid w:val="00D92A7E"/>
    <w:rsid w:val="00D948FE"/>
    <w:rsid w:val="00D964F9"/>
    <w:rsid w:val="00DA0856"/>
    <w:rsid w:val="00DA1186"/>
    <w:rsid w:val="00DA13CE"/>
    <w:rsid w:val="00DA156C"/>
    <w:rsid w:val="00DA33D6"/>
    <w:rsid w:val="00DA6506"/>
    <w:rsid w:val="00DA6B3B"/>
    <w:rsid w:val="00DA7B7B"/>
    <w:rsid w:val="00DB287D"/>
    <w:rsid w:val="00DB2E55"/>
    <w:rsid w:val="00DB69F0"/>
    <w:rsid w:val="00DB75F8"/>
    <w:rsid w:val="00DB7629"/>
    <w:rsid w:val="00DB78E9"/>
    <w:rsid w:val="00DC1321"/>
    <w:rsid w:val="00DC3AF1"/>
    <w:rsid w:val="00DC5556"/>
    <w:rsid w:val="00DD1BCE"/>
    <w:rsid w:val="00DD21EA"/>
    <w:rsid w:val="00DD30AC"/>
    <w:rsid w:val="00DD3130"/>
    <w:rsid w:val="00DD3CAA"/>
    <w:rsid w:val="00DD3CB1"/>
    <w:rsid w:val="00DE23D1"/>
    <w:rsid w:val="00DE28D7"/>
    <w:rsid w:val="00DE35C7"/>
    <w:rsid w:val="00DE5524"/>
    <w:rsid w:val="00DF2467"/>
    <w:rsid w:val="00DF2B6C"/>
    <w:rsid w:val="00DF5700"/>
    <w:rsid w:val="00E00615"/>
    <w:rsid w:val="00E0076B"/>
    <w:rsid w:val="00E01136"/>
    <w:rsid w:val="00E0152D"/>
    <w:rsid w:val="00E049BE"/>
    <w:rsid w:val="00E04F87"/>
    <w:rsid w:val="00E053AD"/>
    <w:rsid w:val="00E05974"/>
    <w:rsid w:val="00E05A5F"/>
    <w:rsid w:val="00E104A4"/>
    <w:rsid w:val="00E1222E"/>
    <w:rsid w:val="00E277C7"/>
    <w:rsid w:val="00E30AB2"/>
    <w:rsid w:val="00E310AA"/>
    <w:rsid w:val="00E31131"/>
    <w:rsid w:val="00E33C7A"/>
    <w:rsid w:val="00E349FF"/>
    <w:rsid w:val="00E4015F"/>
    <w:rsid w:val="00E40FE6"/>
    <w:rsid w:val="00E42090"/>
    <w:rsid w:val="00E444AF"/>
    <w:rsid w:val="00E453A2"/>
    <w:rsid w:val="00E46FD6"/>
    <w:rsid w:val="00E4716B"/>
    <w:rsid w:val="00E50DA1"/>
    <w:rsid w:val="00E52A6F"/>
    <w:rsid w:val="00E52C10"/>
    <w:rsid w:val="00E53969"/>
    <w:rsid w:val="00E5514F"/>
    <w:rsid w:val="00E55511"/>
    <w:rsid w:val="00E5607A"/>
    <w:rsid w:val="00E60D2E"/>
    <w:rsid w:val="00E61298"/>
    <w:rsid w:val="00E63756"/>
    <w:rsid w:val="00E65A7C"/>
    <w:rsid w:val="00E6631B"/>
    <w:rsid w:val="00E6799C"/>
    <w:rsid w:val="00E72E73"/>
    <w:rsid w:val="00E730BD"/>
    <w:rsid w:val="00E73B2B"/>
    <w:rsid w:val="00E73C4A"/>
    <w:rsid w:val="00E7721D"/>
    <w:rsid w:val="00E8206C"/>
    <w:rsid w:val="00E820E7"/>
    <w:rsid w:val="00E82481"/>
    <w:rsid w:val="00E87297"/>
    <w:rsid w:val="00E91638"/>
    <w:rsid w:val="00E92359"/>
    <w:rsid w:val="00E9245A"/>
    <w:rsid w:val="00E924DA"/>
    <w:rsid w:val="00E925A5"/>
    <w:rsid w:val="00E92B79"/>
    <w:rsid w:val="00E9361E"/>
    <w:rsid w:val="00E93A2E"/>
    <w:rsid w:val="00E93B2F"/>
    <w:rsid w:val="00E96EC4"/>
    <w:rsid w:val="00E97183"/>
    <w:rsid w:val="00EA35DD"/>
    <w:rsid w:val="00EA42E0"/>
    <w:rsid w:val="00EA44BF"/>
    <w:rsid w:val="00EA485F"/>
    <w:rsid w:val="00EA5085"/>
    <w:rsid w:val="00EA6C0C"/>
    <w:rsid w:val="00EB0357"/>
    <w:rsid w:val="00EB12D2"/>
    <w:rsid w:val="00EB2117"/>
    <w:rsid w:val="00EB338D"/>
    <w:rsid w:val="00EB5D0D"/>
    <w:rsid w:val="00EB617B"/>
    <w:rsid w:val="00EB6189"/>
    <w:rsid w:val="00EC1358"/>
    <w:rsid w:val="00EC162D"/>
    <w:rsid w:val="00EC1682"/>
    <w:rsid w:val="00EC183B"/>
    <w:rsid w:val="00EC30B9"/>
    <w:rsid w:val="00EC5305"/>
    <w:rsid w:val="00EC5CF2"/>
    <w:rsid w:val="00EC5D58"/>
    <w:rsid w:val="00EC6253"/>
    <w:rsid w:val="00ED159B"/>
    <w:rsid w:val="00ED7F75"/>
    <w:rsid w:val="00EE0E5D"/>
    <w:rsid w:val="00EE1802"/>
    <w:rsid w:val="00EE24F1"/>
    <w:rsid w:val="00EE277F"/>
    <w:rsid w:val="00EE3151"/>
    <w:rsid w:val="00EE3233"/>
    <w:rsid w:val="00EE4701"/>
    <w:rsid w:val="00EE4CBD"/>
    <w:rsid w:val="00EF0AB5"/>
    <w:rsid w:val="00EF1FBB"/>
    <w:rsid w:val="00EF2584"/>
    <w:rsid w:val="00EF4FE5"/>
    <w:rsid w:val="00EF5743"/>
    <w:rsid w:val="00EF679E"/>
    <w:rsid w:val="00EF7319"/>
    <w:rsid w:val="00F0035C"/>
    <w:rsid w:val="00F00F22"/>
    <w:rsid w:val="00F05B33"/>
    <w:rsid w:val="00F067BD"/>
    <w:rsid w:val="00F07161"/>
    <w:rsid w:val="00F11231"/>
    <w:rsid w:val="00F11517"/>
    <w:rsid w:val="00F12633"/>
    <w:rsid w:val="00F135EB"/>
    <w:rsid w:val="00F13AAC"/>
    <w:rsid w:val="00F227AD"/>
    <w:rsid w:val="00F22EA9"/>
    <w:rsid w:val="00F23856"/>
    <w:rsid w:val="00F245DB"/>
    <w:rsid w:val="00F24988"/>
    <w:rsid w:val="00F24A77"/>
    <w:rsid w:val="00F26443"/>
    <w:rsid w:val="00F26C22"/>
    <w:rsid w:val="00F26F65"/>
    <w:rsid w:val="00F271BD"/>
    <w:rsid w:val="00F30523"/>
    <w:rsid w:val="00F31051"/>
    <w:rsid w:val="00F32EF1"/>
    <w:rsid w:val="00F3730A"/>
    <w:rsid w:val="00F42025"/>
    <w:rsid w:val="00F4615C"/>
    <w:rsid w:val="00F5024B"/>
    <w:rsid w:val="00F53FC9"/>
    <w:rsid w:val="00F5608B"/>
    <w:rsid w:val="00F60070"/>
    <w:rsid w:val="00F62BBC"/>
    <w:rsid w:val="00F64F8F"/>
    <w:rsid w:val="00F65382"/>
    <w:rsid w:val="00F71A32"/>
    <w:rsid w:val="00F73EEF"/>
    <w:rsid w:val="00F74EC1"/>
    <w:rsid w:val="00F8133B"/>
    <w:rsid w:val="00F814CD"/>
    <w:rsid w:val="00F8170C"/>
    <w:rsid w:val="00F848F6"/>
    <w:rsid w:val="00F849E9"/>
    <w:rsid w:val="00F84EC6"/>
    <w:rsid w:val="00F87BCC"/>
    <w:rsid w:val="00F901E4"/>
    <w:rsid w:val="00F927BE"/>
    <w:rsid w:val="00F92BCB"/>
    <w:rsid w:val="00F93856"/>
    <w:rsid w:val="00F963DA"/>
    <w:rsid w:val="00FA16C9"/>
    <w:rsid w:val="00FA5BA9"/>
    <w:rsid w:val="00FA655C"/>
    <w:rsid w:val="00FB12BF"/>
    <w:rsid w:val="00FB4433"/>
    <w:rsid w:val="00FB6E06"/>
    <w:rsid w:val="00FC3546"/>
    <w:rsid w:val="00FC4A45"/>
    <w:rsid w:val="00FC5AD0"/>
    <w:rsid w:val="00FC6722"/>
    <w:rsid w:val="00FD0530"/>
    <w:rsid w:val="00FD2A7B"/>
    <w:rsid w:val="00FD340A"/>
    <w:rsid w:val="00FD6454"/>
    <w:rsid w:val="00FE1417"/>
    <w:rsid w:val="00FE1561"/>
    <w:rsid w:val="00FE34FE"/>
    <w:rsid w:val="00FE3751"/>
    <w:rsid w:val="00FE6CDC"/>
    <w:rsid w:val="00FF0947"/>
    <w:rsid w:val="00FF1764"/>
    <w:rsid w:val="00FF31E7"/>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styleId="Mention">
    <w:name w:val="Mention"/>
    <w:basedOn w:val="DefaultParagraphFont"/>
    <w:uiPriority w:val="99"/>
    <w:semiHidden/>
    <w:unhideWhenUsed/>
    <w:rsid w:val="004819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164899429">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283923777">
      <w:bodyDiv w:val="1"/>
      <w:marLeft w:val="0"/>
      <w:marRight w:val="0"/>
      <w:marTop w:val="0"/>
      <w:marBottom w:val="0"/>
      <w:divBdr>
        <w:top w:val="none" w:sz="0" w:space="0" w:color="auto"/>
        <w:left w:val="none" w:sz="0" w:space="0" w:color="auto"/>
        <w:bottom w:val="none" w:sz="0" w:space="0" w:color="auto"/>
        <w:right w:val="none" w:sz="0" w:space="0" w:color="auto"/>
      </w:divBdr>
    </w:div>
    <w:div w:id="308481512">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153331695">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385372266">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0174221">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772236146">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75389346">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64ajn?ref=Bible.Jn2.1-11&amp;off=10007&amp;ctx=+cost%E2%80%9D+(Isa.+55:1).%0a~Certainly%2c+John%2c+who" TargetMode="External"/><Relationship Id="rId13" Type="http://schemas.openxmlformats.org/officeDocument/2006/relationships/hyperlink" Target="https://ref.ly/logosres/pntcjohn?ref=Bible.Jn2.3&amp;off=5&amp;ctx=n+anticipated.%0a2:3.+~A+wedding+celebratio" TargetMode="External"/><Relationship Id="rId18" Type="http://schemas.openxmlformats.org/officeDocument/2006/relationships/hyperlink" Target="https://ref.ly/logosres/pntcjohn?ref=Bible.Jn2.4&amp;off=68&amp;ctx=n+three+points.%0a(1)+~The+form+of+address%2c" TargetMode="External"/><Relationship Id="rId26" Type="http://schemas.openxmlformats.org/officeDocument/2006/relationships/hyperlink" Target="https://ref.ly/logosres/black64jn?ref=Bible.Jn2.9-10&amp;off=1432&amp;ctx=t+he+has+witnessed.+~It+indicates+that+Je" TargetMode="External"/><Relationship Id="rId3" Type="http://schemas.openxmlformats.org/officeDocument/2006/relationships/hyperlink" Target="https://ref.ly/logosres/boicecm64ajn?ref=Bible.Jn2.1-11&amp;off=3925&amp;ctx=of+Christ%E2%80%99s+signs.%E2%80%9D%0a~It+is+an+interesting" TargetMode="External"/><Relationship Id="rId21" Type="http://schemas.openxmlformats.org/officeDocument/2006/relationships/hyperlink" Target="https://ref.ly/logosres/black64jn?ref=Bible.Jn2.6&amp;off=87&amp;ctx=ere+standing+there.+~A+family+would+norma" TargetMode="External"/><Relationship Id="rId7" Type="http://schemas.openxmlformats.org/officeDocument/2006/relationships/hyperlink" Target="https://ref.ly/logosres/nibcnt64jn?ref=Bible.Jn2.1-12&amp;off=1056&amp;ctx=d+be+much+the+same.+~Interpretations+that" TargetMode="External"/><Relationship Id="rId12" Type="http://schemas.openxmlformats.org/officeDocument/2006/relationships/hyperlink" Target="https://ref.ly/logosres/black64jn?ref=Bible.Jn2.3-4&amp;off=200&amp;ctx=somewhat+frivolous.+~Weddings%2c+however%2c+w" TargetMode="External"/><Relationship Id="rId17" Type="http://schemas.openxmlformats.org/officeDocument/2006/relationships/hyperlink" Target="https://ref.ly/logosres/ebc09?ref=Bible.Jn2.4-5&amp;off=56&amp;ctx=abrupt+as+it+seems.+~%E2%80%9CWoman%E2%80%9D+(gynai)+was+" TargetMode="External"/><Relationship Id="rId25" Type="http://schemas.openxmlformats.org/officeDocument/2006/relationships/hyperlink" Target="https://ref.ly/logosres/boicecm64ajn?ref=Bible.Jn2.1-11&amp;off=13178&amp;ctx=ine+or+ten+gallons.+~Consequently%2c+Jesus+" TargetMode="External"/><Relationship Id="rId2" Type="http://schemas.openxmlformats.org/officeDocument/2006/relationships/hyperlink" Target="https://ref.ly/logosres/boicecm64ajn?ref=Bible.Jn2.1-11&amp;off=3983" TargetMode="External"/><Relationship Id="rId16" Type="http://schemas.openxmlformats.org/officeDocument/2006/relationships/hyperlink" Target="https://ref.ly/logosres/black64jn?ref=Bible.Jn2.3-4&amp;off=1672&amp;ctx=is+designed+to+show+~Jesus+as+a+greater+p" TargetMode="External"/><Relationship Id="rId20" Type="http://schemas.openxmlformats.org/officeDocument/2006/relationships/hyperlink" Target="https://ref.ly/logosres/pntcjohn?ref=Bible.Jn2.6&amp;off=117&amp;ctx=(imperial)+gallons.+~The+pots+together+he" TargetMode="External"/><Relationship Id="rId1" Type="http://schemas.openxmlformats.org/officeDocument/2006/relationships/hyperlink" Target="https://ref.ly/logosres/boicecm64ajn?ref=Bible.Jn2.1-11&amp;off=2268&amp;ctx=).+Jesus+declared%2c+%E2%80%9C~I+have+told+you+this" TargetMode="External"/><Relationship Id="rId6" Type="http://schemas.openxmlformats.org/officeDocument/2006/relationships/hyperlink" Target="https://ref.ly/logosres/black64jn?ref=Bible.Jn2.1-2&amp;off=427&amp;ctx=+creation+or+to+the+~week+running+up+to+t" TargetMode="External"/><Relationship Id="rId11" Type="http://schemas.openxmlformats.org/officeDocument/2006/relationships/hyperlink" Target="https://ref.ly/logosres/ebc09?ref=Bible.Jn2.2-3&amp;off=4&amp;ctx=+and+Jerusalem.%0a2%E2%80%933+~A+wedding+is+always+" TargetMode="External"/><Relationship Id="rId24" Type="http://schemas.openxmlformats.org/officeDocument/2006/relationships/hyperlink" Target="https://ref.ly/logosres/nibcnt64jn?ref=Bible.Jn2.1-12&amp;off=6443&amp;ctx=edding+celebration.+~He+also+spoke+signif" TargetMode="External"/><Relationship Id="rId5" Type="http://schemas.openxmlformats.org/officeDocument/2006/relationships/hyperlink" Target="https://ref.ly/logosres/pntcjohn?ref=Bible.Jn2.1-2&amp;off=2146&amp;ctx=iquarian+precision.+~John+has+already+dra" TargetMode="External"/><Relationship Id="rId15" Type="http://schemas.openxmlformats.org/officeDocument/2006/relationships/hyperlink" Target="https://ref.ly/logosres/boicecm64ajn?ref=Bible.Jn2.1-11&amp;off=11129&amp;ctx=s+still+years+away.%0a~I+sense+in+the+story" TargetMode="External"/><Relationship Id="rId23" Type="http://schemas.openxmlformats.org/officeDocument/2006/relationships/hyperlink" Target="https://ref.ly/logosres/pntcjohn?ref=Bible.Jn2.7-8&amp;off=863&amp;ctx=+messianic+banquet.+~Filling+jars+with+su" TargetMode="External"/><Relationship Id="rId10" Type="http://schemas.openxmlformats.org/officeDocument/2006/relationships/hyperlink" Target="https://ref.ly/logosres/boicecm64ajn?ref=Bible.Jn2.1-11&amp;off=8905&amp;ctx=feast+is+exhausted.+~This+may+not+mean+mu" TargetMode="External"/><Relationship Id="rId19" Type="http://schemas.openxmlformats.org/officeDocument/2006/relationships/hyperlink" Target="https://ref.ly/logosres/boicecm64ajn?ref=Bible.Jn2.1-11&amp;off=10995&amp;ctx=John%E2%80%99s+safekeeping.+~The+point+of+Jesus%E2%80%99+" TargetMode="External"/><Relationship Id="rId4" Type="http://schemas.openxmlformats.org/officeDocument/2006/relationships/hyperlink" Target="https://ref.ly/logosres/pntcjohn?ref=Bible.Jn2.1-11&amp;off=1505&amp;ctx=ve+been+interpreted+~in+many+ways%2c+includ" TargetMode="External"/><Relationship Id="rId9" Type="http://schemas.openxmlformats.org/officeDocument/2006/relationships/hyperlink" Target="https://ref.ly/logosres/boicecm64ajn?ref=Bible.Jn2.1-11&amp;off=6158&amp;ctx=ct+of+John%E2%80%99s+story.+~A+friend+of+mine%2c+wh" TargetMode="External"/><Relationship Id="rId14" Type="http://schemas.openxmlformats.org/officeDocument/2006/relationships/hyperlink" Target="https://ref.ly/logosres/boicecm64ajn?ref=Bible.Jn2.1-11&amp;off=9382&amp;ctx=ere+is+no+joy.%E2%80%9D+So%2c+~to+run+out+of+wine+w" TargetMode="External"/><Relationship Id="rId22" Type="http://schemas.openxmlformats.org/officeDocument/2006/relationships/hyperlink" Target="https://ref.ly/logosres/pntcjohn?ref=Bible.Jn2.6&amp;off=927&amp;ctx=+better+(cf.+1:16).%0a~Some+see+in+the+numb" TargetMode="External"/><Relationship Id="rId27" Type="http://schemas.openxmlformats.org/officeDocument/2006/relationships/hyperlink" Target="https://ref.ly/logosres/boicecm64ajn?ref=Bible.Jn2.1-11&amp;off=13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C01C1-A06B-4A9F-8E96-1C5743A2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9253</TotalTime>
  <Pages>10</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629</cp:revision>
  <cp:lastPrinted>2017-09-16T14:16:00Z</cp:lastPrinted>
  <dcterms:created xsi:type="dcterms:W3CDTF">2016-08-13T17:40:00Z</dcterms:created>
  <dcterms:modified xsi:type="dcterms:W3CDTF">2017-09-16T16:06:00Z</dcterms:modified>
</cp:coreProperties>
</file>